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Letterhead"/>
        <w:tblW w:w="9480" w:type="dxa"/>
        <w:tblLook w:val="04A0" w:firstRow="1" w:lastRow="0" w:firstColumn="1" w:lastColumn="0" w:noHBand="0" w:noVBand="1"/>
      </w:tblPr>
      <w:tblGrid>
        <w:gridCol w:w="2400"/>
        <w:gridCol w:w="7080"/>
      </w:tblGrid>
      <w:sdt>
        <w:sdtPr>
          <w:rPr>
            <w:lang w:val="en-IE"/>
          </w:rPr>
          <w:alias w:val="Header"/>
          <w:tag w:val="A4pCgmOjXaoPaysOY21Ij7-5QkCVxYFQ4ANGFaoRKN4I2"/>
          <w:id w:val="-347253777"/>
        </w:sdtPr>
        <w:sdtEndPr/>
        <w:sdtContent>
          <w:tr w:rsidR="00C54AFB" w14:paraId="6444E9B6" w14:textId="77777777">
            <w:tc>
              <w:tcPr>
                <w:tcW w:w="2400" w:type="dxa"/>
              </w:tcPr>
              <w:p w14:paraId="2786113C" w14:textId="77777777" w:rsidR="00C54AFB" w:rsidRDefault="002B11DB">
                <w:pPr>
                  <w:pStyle w:val="P68B1DB1-ZFlag1"/>
                  <w:spacing w:line="276" w:lineRule="auto"/>
                </w:pPr>
                <w:r>
                  <w:rPr>
                    <w:noProof/>
                    <w:lang w:val="en-IE"/>
                  </w:rPr>
                  <w:drawing>
                    <wp:inline distT="0" distB="0" distL="0" distR="0" wp14:anchorId="4531C737" wp14:editId="21B450C4">
                      <wp:extent cx="1371600" cy="676800"/>
                      <wp:effectExtent l="0" t="0" r="0" b="0"/>
                      <wp:docPr id="1" name="Photographi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Logo of the European Commi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14:paraId="5D4FE278" w14:textId="0A01356B" w:rsidR="00C54AFB" w:rsidRDefault="005939E1">
                <w:pPr>
                  <w:pStyle w:val="P68B1DB1-ZCom2"/>
                  <w:spacing w:line="276" w:lineRule="auto"/>
                </w:pPr>
                <w:sdt>
                  <w:sdtPr>
                    <w:rPr>
                      <w:rFonts w:asciiTheme="minorHAnsi" w:eastAsia="Calibri" w:hAnsiTheme="minorHAnsi" w:cstheme="minorHAnsi"/>
                      <w:sz w:val="22"/>
                    </w:rPr>
                    <w:id w:val="1652865854"/>
                    <w:dataBinding w:xpath="/Texts/OrgaRoot" w:storeItemID="{4EF90DE6-88B6-4264-9629-4D8DFDFE87D2}"/>
                    <w:text w:multiLine="1"/>
                  </w:sdtPr>
                  <w:sdtContent>
                    <w:r w:rsidRPr="005939E1">
                      <w:rPr>
                        <w:rFonts w:asciiTheme="minorHAnsi" w:eastAsia="Calibri" w:hAnsiTheme="minorHAnsi" w:cstheme="minorHAnsi"/>
                        <w:sz w:val="22"/>
                      </w:rPr>
                      <w:t>Commission européenne</w:t>
                    </w:r>
                    <w:r w:rsidRPr="005939E1">
                      <w:rPr>
                        <w:rFonts w:asciiTheme="minorHAnsi" w:eastAsia="Calibri" w:hAnsiTheme="minorHAnsi" w:cstheme="minorHAnsi"/>
                        <w:sz w:val="22"/>
                      </w:rPr>
                      <w:t xml:space="preserve"> </w:t>
                    </w:r>
                  </w:sdtContent>
                </w:sdt>
              </w:p>
              <w:p w14:paraId="5CAFEDDC" w14:textId="15E85810" w:rsidR="00C54AFB" w:rsidRDefault="005939E1">
                <w:pPr>
                  <w:pStyle w:val="P68B1DB1-ZDGName3"/>
                  <w:spacing w:line="276" w:lineRule="auto"/>
                  <w:jc w:val="both"/>
                </w:pPr>
                <w:sdt>
                  <w:sdtPr>
                    <w:rPr>
                      <w:noProof/>
                      <w:szCs w:val="22"/>
                      <w:lang w:val="en-IE"/>
                    </w:rPr>
                    <w:id w:val="-1646649540"/>
                    <w:showingPlcHdr/>
                    <w:dataBinding w:xpath="/Author/OrgaEntity1/HeadLine1" w:storeItemID="{EE044946-5330-43F7-8D16-AA78684F2938}"/>
                    <w:text w:multiLine="1"/>
                  </w:sdtPr>
                  <w:sdtEndPr/>
                  <w:sdtContent>
                    <w:r w:rsidR="002B11DB">
                      <w:rPr>
                        <w:noProof/>
                        <w:szCs w:val="22"/>
                        <w:lang w:val="en-IE"/>
                      </w:rPr>
                      <w:t xml:space="preserve">     </w:t>
                    </w:r>
                  </w:sdtContent>
                </w:sdt>
              </w:p>
            </w:tc>
          </w:tr>
        </w:sdtContent>
      </w:sdt>
    </w:tbl>
    <w:p w14:paraId="0F041FF0" w14:textId="743EDA18" w:rsidR="00C54AFB" w:rsidRDefault="002B11DB">
      <w:pPr>
        <w:pStyle w:val="P68B1DB1-Normal4"/>
        <w:spacing w:after="480" w:line="276" w:lineRule="auto"/>
        <w:jc w:val="center"/>
      </w:pPr>
      <w:r>
        <w:t>PROTECTION DES DONNÉES À CARACTÈRE PERSONNEL</w:t>
      </w:r>
    </w:p>
    <w:p w14:paraId="2C49EF77" w14:textId="2CDECEA5" w:rsidR="00C54AFB" w:rsidRDefault="002B11DB">
      <w:pPr>
        <w:pStyle w:val="P68B1DB1-Normal5"/>
        <w:spacing w:line="276" w:lineRule="auto"/>
      </w:pPr>
      <w:r>
        <w:rPr>
          <w:b/>
        </w:rPr>
        <w:t xml:space="preserve">Opération de traitement: </w:t>
      </w:r>
      <w:r>
        <w:t>Gestion des abonnements pour recevoir des informations via Newsroom</w:t>
      </w:r>
    </w:p>
    <w:p w14:paraId="2B746154" w14:textId="33870EB2" w:rsidR="00C54AFB" w:rsidRDefault="002B11DB">
      <w:pPr>
        <w:pStyle w:val="P68B1DB1-Normal5"/>
        <w:spacing w:line="276" w:lineRule="auto"/>
      </w:pPr>
      <w:r>
        <w:rPr>
          <w:b/>
        </w:rPr>
        <w:t>Responsable du traitement des données:</w:t>
      </w:r>
      <w:r>
        <w:t xml:space="preserve"> Commission</w:t>
      </w:r>
      <w:bookmarkStart w:id="0" w:name="_GoBack"/>
      <w:bookmarkEnd w:id="0"/>
      <w:r>
        <w:t xml:space="preserve"> européenne, Direction Générale Communication</w:t>
      </w:r>
    </w:p>
    <w:p w14:paraId="4ABBBFD8" w14:textId="72D84E69" w:rsidR="00C54AFB" w:rsidRDefault="002B11DB">
      <w:pPr>
        <w:pStyle w:val="P68B1DB1-Normal5"/>
        <w:spacing w:line="276" w:lineRule="auto"/>
      </w:pPr>
      <w:r>
        <w:t xml:space="preserve">Sous-traitant des </w:t>
      </w:r>
      <w:r>
        <w:rPr>
          <w:b/>
        </w:rPr>
        <w:t xml:space="preserve">données: Commission </w:t>
      </w:r>
      <w:r>
        <w:t>européenne, DG Connect, unité R.3</w:t>
      </w:r>
    </w:p>
    <w:p w14:paraId="2AC696BA" w14:textId="359FF834" w:rsidR="00C54AFB" w:rsidRDefault="002B11DB">
      <w:pPr>
        <w:pStyle w:val="P68B1DB1-Normal5"/>
        <w:spacing w:line="276" w:lineRule="auto"/>
        <w:rPr>
          <w:i/>
        </w:rPr>
      </w:pPr>
      <w:r>
        <w:t xml:space="preserve">Référence </w:t>
      </w:r>
      <w:r>
        <w:rPr>
          <w:b/>
        </w:rPr>
        <w:t xml:space="preserve">de l’enregistrement: </w:t>
      </w:r>
      <w:r>
        <w:t>-EC-03928</w:t>
      </w:r>
    </w:p>
    <w:p w14:paraId="1FD97AFD" w14:textId="77777777" w:rsidR="00C54AFB" w:rsidRDefault="00C54AFB">
      <w:pPr>
        <w:spacing w:line="276" w:lineRule="auto"/>
        <w:rPr>
          <w:rFonts w:asciiTheme="minorHAnsi" w:eastAsia="Calibri" w:hAnsiTheme="minorHAnsi" w:cstheme="minorHAnsi"/>
          <w:b/>
          <w:sz w:val="22"/>
        </w:rPr>
      </w:pPr>
    </w:p>
    <w:p w14:paraId="1F9134CA" w14:textId="29F46528" w:rsidR="00C54AFB" w:rsidRDefault="002B11DB">
      <w:pPr>
        <w:pStyle w:val="P68B1DB1-Normal6"/>
        <w:spacing w:line="276" w:lineRule="auto"/>
      </w:pPr>
      <w:r>
        <w:t>Table des matières</w:t>
      </w:r>
    </w:p>
    <w:p w14:paraId="20A2ED58" w14:textId="77777777" w:rsidR="00C54AFB" w:rsidRDefault="002B11DB">
      <w:pPr>
        <w:pStyle w:val="P68B1DB1-Normal6"/>
        <w:numPr>
          <w:ilvl w:val="0"/>
          <w:numId w:val="20"/>
        </w:numPr>
        <w:spacing w:line="276" w:lineRule="auto"/>
        <w:ind w:left="357" w:hanging="357"/>
      </w:pPr>
      <w:r>
        <w:t>Introduction:</w:t>
      </w:r>
    </w:p>
    <w:p w14:paraId="25781925" w14:textId="77777777" w:rsidR="00C54AFB" w:rsidRDefault="002B11DB">
      <w:pPr>
        <w:pStyle w:val="P68B1DB1-Normal6"/>
        <w:numPr>
          <w:ilvl w:val="0"/>
          <w:numId w:val="20"/>
        </w:numPr>
        <w:spacing w:line="276" w:lineRule="auto"/>
        <w:ind w:left="357" w:hanging="357"/>
      </w:pPr>
      <w:r>
        <w:t>Pourquoi et comment traitons-nous vos données à caractère personnel?</w:t>
      </w:r>
    </w:p>
    <w:p w14:paraId="0B69618F" w14:textId="77777777" w:rsidR="00C54AFB" w:rsidRDefault="002B11DB">
      <w:pPr>
        <w:pStyle w:val="P68B1DB1-Normal6"/>
        <w:numPr>
          <w:ilvl w:val="0"/>
          <w:numId w:val="20"/>
        </w:numPr>
        <w:spacing w:line="276" w:lineRule="auto"/>
        <w:ind w:left="357" w:hanging="357"/>
      </w:pPr>
      <w:r>
        <w:t xml:space="preserve"> Sur quel (s) fondement (s) juridique (s) traitons-nous vos données à caractère personnel?</w:t>
      </w:r>
    </w:p>
    <w:p w14:paraId="64D05881" w14:textId="77777777" w:rsidR="00C54AFB" w:rsidRDefault="002B11DB">
      <w:pPr>
        <w:pStyle w:val="P68B1DB1-Normal6"/>
        <w:numPr>
          <w:ilvl w:val="0"/>
          <w:numId w:val="20"/>
        </w:numPr>
        <w:spacing w:line="276" w:lineRule="auto"/>
        <w:ind w:left="357" w:hanging="357"/>
      </w:pPr>
      <w:r>
        <w:t>Quelles données à caractère personnel recueillons-nous et traitons-nous?</w:t>
      </w:r>
    </w:p>
    <w:p w14:paraId="27E0377D" w14:textId="77777777" w:rsidR="00C54AFB" w:rsidRDefault="002B11DB">
      <w:pPr>
        <w:pStyle w:val="P68B1DB1-Normal6"/>
        <w:numPr>
          <w:ilvl w:val="0"/>
          <w:numId w:val="20"/>
        </w:numPr>
        <w:spacing w:line="276" w:lineRule="auto"/>
        <w:ind w:left="357" w:hanging="357"/>
      </w:pPr>
      <w:r>
        <w:t>Combien de temps conservons-nous vos données à caractère personnel?</w:t>
      </w:r>
    </w:p>
    <w:p w14:paraId="5FBD7C18" w14:textId="77777777" w:rsidR="00C54AFB" w:rsidRDefault="002B11DB">
      <w:pPr>
        <w:pStyle w:val="P68B1DB1-Normal6"/>
        <w:numPr>
          <w:ilvl w:val="0"/>
          <w:numId w:val="20"/>
        </w:numPr>
        <w:spacing w:line="276" w:lineRule="auto"/>
      </w:pPr>
      <w:r>
        <w:t>Comment protégeons-nous et sauvegarde-t-on vos données à caractère personnel?</w:t>
      </w:r>
    </w:p>
    <w:p w14:paraId="034E7BB7" w14:textId="77777777" w:rsidR="00C54AFB" w:rsidRDefault="002B11DB">
      <w:pPr>
        <w:pStyle w:val="P68B1DB1-Normal5"/>
        <w:numPr>
          <w:ilvl w:val="0"/>
          <w:numId w:val="20"/>
        </w:numPr>
        <w:spacing w:line="276" w:lineRule="auto"/>
        <w:rPr>
          <w:b/>
        </w:rPr>
      </w:pPr>
      <w:r>
        <w:rPr>
          <w:b/>
        </w:rPr>
        <w:t>Qui a accès à vos données personnelles</w:t>
      </w:r>
      <w:r>
        <w:t xml:space="preserve"> </w:t>
      </w:r>
      <w:r>
        <w:rPr>
          <w:b/>
        </w:rPr>
        <w:t>et à qui sont-elles communiquées?</w:t>
      </w:r>
    </w:p>
    <w:p w14:paraId="74ECCA88" w14:textId="77777777" w:rsidR="00C54AFB" w:rsidRDefault="002B11DB">
      <w:pPr>
        <w:pStyle w:val="P68B1DB1-Normal6"/>
        <w:numPr>
          <w:ilvl w:val="0"/>
          <w:numId w:val="20"/>
        </w:numPr>
        <w:spacing w:line="276" w:lineRule="auto"/>
        <w:ind w:left="357" w:hanging="357"/>
      </w:pPr>
      <w:r>
        <w:t xml:space="preserve">Quels sont vos droits et comment pouvez-vous les exercer? </w:t>
      </w:r>
    </w:p>
    <w:p w14:paraId="3B22C64F" w14:textId="77777777" w:rsidR="00C54AFB" w:rsidRDefault="002B11DB">
      <w:pPr>
        <w:pStyle w:val="P68B1DB1-Normal6"/>
        <w:numPr>
          <w:ilvl w:val="0"/>
          <w:numId w:val="20"/>
        </w:numPr>
        <w:spacing w:line="276" w:lineRule="auto"/>
        <w:ind w:left="357" w:hanging="357"/>
      </w:pPr>
      <w:r>
        <w:t>Coordonnées</w:t>
      </w:r>
    </w:p>
    <w:p w14:paraId="401E9BB1" w14:textId="77777777" w:rsidR="00C54AFB" w:rsidRDefault="002B11DB">
      <w:pPr>
        <w:pStyle w:val="P68B1DB1-Normal6"/>
        <w:numPr>
          <w:ilvl w:val="0"/>
          <w:numId w:val="20"/>
        </w:numPr>
        <w:spacing w:line="276" w:lineRule="auto"/>
        <w:ind w:left="357" w:hanging="357"/>
      </w:pPr>
      <w:r>
        <w:t xml:space="preserve">Où trouver de plus amples informations? </w:t>
      </w:r>
    </w:p>
    <w:p w14:paraId="7147AAB7" w14:textId="77777777" w:rsidR="00C54AFB" w:rsidRDefault="002B11DB">
      <w:pPr>
        <w:pStyle w:val="P68B1DB1-Normal4"/>
        <w:spacing w:after="0"/>
        <w:jc w:val="left"/>
      </w:pPr>
      <w:r>
        <w:br w:type="page"/>
      </w:r>
    </w:p>
    <w:p w14:paraId="638D77B3" w14:textId="77777777" w:rsidR="00C54AFB" w:rsidRDefault="002B11DB">
      <w:pPr>
        <w:pStyle w:val="P68B1DB1-Normal6"/>
        <w:keepNext/>
        <w:pBdr>
          <w:top w:val="single" w:sz="4" w:space="1" w:color="auto"/>
          <w:left w:val="single" w:sz="4" w:space="4" w:color="auto"/>
          <w:bottom w:val="single" w:sz="4" w:space="1" w:color="auto"/>
          <w:right w:val="single" w:sz="4" w:space="4" w:color="auto"/>
        </w:pBdr>
        <w:shd w:val="clear" w:color="auto" w:fill="F2F2F2" w:themeFill="background1" w:themeFillShade="F2"/>
        <w:spacing w:after="200" w:line="276" w:lineRule="auto"/>
      </w:pPr>
      <w:r>
        <w:lastRenderedPageBreak/>
        <w:t>1.</w:t>
      </w:r>
      <w:r>
        <w:tab/>
        <w:t>Introduction:</w:t>
      </w:r>
    </w:p>
    <w:p w14:paraId="0AAC5B59" w14:textId="774DC04A" w:rsidR="00C54AFB" w:rsidRDefault="002B11DB">
      <w:pPr>
        <w:spacing w:line="276" w:lineRule="auto"/>
        <w:rPr>
          <w:rFonts w:asciiTheme="minorHAnsi" w:eastAsia="Calibri" w:hAnsiTheme="minorHAnsi" w:cstheme="minorHAnsi"/>
          <w:sz w:val="22"/>
        </w:rPr>
      </w:pPr>
      <w:r>
        <w:rPr>
          <w:rFonts w:asciiTheme="minorHAnsi" w:eastAsia="Calibri" w:hAnsiTheme="minorHAnsi" w:cstheme="minorHAnsi"/>
          <w:sz w:val="22"/>
        </w:rPr>
        <w:t xml:space="preserve">La Commission européenne est déterminée à protéger vos données à caractère personnel et à respecter votre vie privée. La Commission recueille et traite des données à caractère personnel conformément au </w:t>
      </w:r>
      <w:hyperlink r:id="rId12" w:history="1">
        <w:r>
          <w:rPr>
            <w:rStyle w:val="Hyperlink"/>
            <w:rFonts w:asciiTheme="minorHAnsi" w:eastAsia="Calibri" w:hAnsiTheme="minorHAnsi" w:cstheme="minorHAnsi"/>
            <w:sz w:val="22"/>
          </w:rPr>
          <w:t>règlement (UE) 2018/1725</w:t>
        </w:r>
      </w:hyperlink>
      <w:r>
        <w:rPr>
          <w:rFonts w:asciiTheme="minorHAnsi" w:eastAsia="Calibri" w:hAnsiTheme="minorHAnsi" w:cstheme="minorHAnsi"/>
          <w:sz w:val="22"/>
        </w:rPr>
        <w:t xml:space="preserve"> du Parlement européen et du Conseil du 23 octobre 2018 relatif à la protection des personnes physiques à l’égard du traitement des données à caractère personnel par les institutions, organes et organismes de l’Union et à la libre circulation de ces données.</w:t>
      </w:r>
    </w:p>
    <w:p w14:paraId="55802B36" w14:textId="441B4034" w:rsidR="00C54AFB" w:rsidRDefault="002B11DB">
      <w:pPr>
        <w:pStyle w:val="P68B1DB1-Normal5"/>
        <w:spacing w:line="276" w:lineRule="auto"/>
      </w:pPr>
      <w:r>
        <w:t>La présente déclaration de confidentialité explique la raison du traitement de vos données à caractère personnel, la manière dont nous recueillons, traitons et assurons la protection de toutes les données à caractère personnel fournies, la manière dont ces informations sont utilisées et les droits dont vous jouissez à l’égard de vos données à caractère personnel. Il précise également les coordonnées du responsable du traitement des données auprès duquel vous pouvez exercer vos droits, du délégué à la protection des données et du Contrôleur européen de la protection des données.</w:t>
      </w:r>
    </w:p>
    <w:p w14:paraId="31068E36" w14:textId="697CCBF1" w:rsidR="00C54AFB" w:rsidRDefault="002B11DB">
      <w:pPr>
        <w:pStyle w:val="P68B1DB1-Normal5"/>
        <w:spacing w:line="276" w:lineRule="auto"/>
        <w:rPr>
          <w:i/>
        </w:rPr>
      </w:pPr>
      <w:r>
        <w:t>Les informations relatives à l’opération de traitement</w:t>
      </w:r>
      <w:r>
        <w:rPr>
          <w:i/>
        </w:rPr>
        <w:t xml:space="preserve"> «Gestion des abonnements pour recevoir des informations via Newsroom»</w:t>
      </w:r>
      <w:r>
        <w:t>,</w:t>
      </w:r>
      <w:r>
        <w:rPr>
          <w:i/>
        </w:rPr>
        <w:t xml:space="preserve"> </w:t>
      </w:r>
      <w:r>
        <w:t>entreprise par les services de la Commission européenne, sont présentées ci-dessous.</w:t>
      </w:r>
      <w:r>
        <w:rPr>
          <w:i/>
        </w:rPr>
        <w:t xml:space="preserve"> </w:t>
      </w:r>
    </w:p>
    <w:p w14:paraId="273F32A1" w14:textId="77777777" w:rsidR="00C54AFB" w:rsidRDefault="002B11DB">
      <w:pPr>
        <w:pStyle w:val="P68B1DB1-Normal6"/>
        <w:keepNext/>
        <w:pBdr>
          <w:top w:val="single" w:sz="4" w:space="1" w:color="auto"/>
          <w:left w:val="single" w:sz="4" w:space="4" w:color="auto"/>
          <w:bottom w:val="single" w:sz="4" w:space="1" w:color="auto"/>
          <w:right w:val="single" w:sz="4" w:space="4" w:color="auto"/>
        </w:pBdr>
        <w:shd w:val="clear" w:color="auto" w:fill="F2F2F2" w:themeFill="background1" w:themeFillShade="F2"/>
        <w:spacing w:after="200" w:line="276" w:lineRule="auto"/>
      </w:pPr>
      <w:r>
        <w:t>2.</w:t>
      </w:r>
      <w:r>
        <w:tab/>
        <w:t>Pourquoi et comment traitons-nous vos données à caractère personnel?</w:t>
      </w:r>
    </w:p>
    <w:p w14:paraId="15A70FCE" w14:textId="6BEBBB8B" w:rsidR="00C54AFB" w:rsidRDefault="002B11DB">
      <w:pPr>
        <w:pStyle w:val="P68B1DB1-Normal7"/>
        <w:spacing w:line="276" w:lineRule="auto"/>
        <w:rPr>
          <w:rFonts w:asciiTheme="minorHAnsi" w:eastAsia="Cambria" w:hAnsiTheme="minorHAnsi" w:cstheme="minorHAnsi"/>
        </w:rPr>
      </w:pPr>
      <w:r>
        <w:rPr>
          <w:rFonts w:asciiTheme="minorHAnsi" w:eastAsia="Calibri" w:hAnsiTheme="minorHAnsi" w:cstheme="minorHAnsi"/>
          <w:u w:val="single"/>
        </w:rPr>
        <w:t>Finalité du traitement</w:t>
      </w:r>
      <w:r>
        <w:rPr>
          <w:rFonts w:asciiTheme="minorHAnsi" w:hAnsiTheme="minorHAnsi" w:cstheme="minorHAnsi"/>
        </w:rPr>
        <w:t>: le responsable du traitement des données recueille et traite vos données à caractère personnel afin que vous puissiez recevoir les informations que vous avez demandées sur différents sujets dans le domaine d’un ou de plusieurs services de la Commission européenne au moyen de notre lettre d’information ou de nos notifications.</w:t>
      </w:r>
    </w:p>
    <w:p w14:paraId="7B0FC620" w14:textId="643EB5EE" w:rsidR="00C54AFB" w:rsidRDefault="002B11DB">
      <w:pPr>
        <w:pStyle w:val="P68B1DB1-Normal8"/>
        <w:autoSpaceDE w:val="0"/>
        <w:autoSpaceDN w:val="0"/>
        <w:adjustRightInd w:val="0"/>
        <w:spacing w:after="0" w:line="276" w:lineRule="auto"/>
        <w:rPr>
          <w:i/>
          <w:color w:val="FF0000"/>
        </w:rPr>
      </w:pPr>
      <w:r>
        <w:t xml:space="preserve">Vos données à caractère personnel </w:t>
      </w:r>
      <w:r>
        <w:rPr>
          <w:i/>
          <w:u w:val="single"/>
        </w:rPr>
        <w:t>ne seront pas</w:t>
      </w:r>
      <w:r>
        <w:t xml:space="preserve"> utilisées pour une prise de décision automatisée, y compris le profilage.</w:t>
      </w:r>
    </w:p>
    <w:p w14:paraId="756069CA" w14:textId="77777777" w:rsidR="00C54AFB" w:rsidRDefault="00C54AFB">
      <w:pPr>
        <w:autoSpaceDE w:val="0"/>
        <w:autoSpaceDN w:val="0"/>
        <w:adjustRightInd w:val="0"/>
        <w:spacing w:after="0" w:line="276" w:lineRule="auto"/>
        <w:rPr>
          <w:rFonts w:asciiTheme="minorHAnsi" w:eastAsia="Cambria" w:hAnsiTheme="minorHAnsi" w:cstheme="minorHAnsi"/>
          <w:i/>
          <w:sz w:val="22"/>
        </w:rPr>
      </w:pPr>
    </w:p>
    <w:p w14:paraId="7782892B" w14:textId="77777777" w:rsidR="00C54AFB" w:rsidRDefault="002B11DB">
      <w:pPr>
        <w:pStyle w:val="P68B1DB1-Normal6"/>
        <w:pBdr>
          <w:top w:val="single" w:sz="4" w:space="1" w:color="auto"/>
          <w:left w:val="single" w:sz="4" w:space="4" w:color="auto"/>
          <w:bottom w:val="single" w:sz="4" w:space="1" w:color="auto"/>
          <w:right w:val="single" w:sz="4" w:space="4" w:color="auto"/>
        </w:pBdr>
        <w:shd w:val="clear" w:color="auto" w:fill="F2F2F2" w:themeFill="background1" w:themeFillShade="F2"/>
        <w:spacing w:after="200" w:line="276" w:lineRule="auto"/>
      </w:pPr>
      <w:r>
        <w:t>3.</w:t>
      </w:r>
      <w:r>
        <w:tab/>
        <w:t>Sur quel (s) fondement (s) juridique (s) traitons-nous vos données à caractère personnel?</w:t>
      </w:r>
    </w:p>
    <w:p w14:paraId="1EC539A3" w14:textId="457BE24B" w:rsidR="00C54AFB" w:rsidRDefault="002B11DB">
      <w:pPr>
        <w:pStyle w:val="P68B1DB1-Normal9"/>
        <w:spacing w:line="276" w:lineRule="auto"/>
        <w:rPr>
          <w:rFonts w:eastAsia="Calibri"/>
        </w:rPr>
      </w:pPr>
      <w:r>
        <w:t>Vous vous êtes abonné (e) à recevoir des informations sur différents sujets dans le domaine du (des) service (s) de la Commission européenne.</w:t>
      </w:r>
    </w:p>
    <w:p w14:paraId="55DB47F1" w14:textId="08086A87" w:rsidR="00C54AFB" w:rsidRDefault="002B11DB">
      <w:pPr>
        <w:pStyle w:val="P68B1DB1-Normal5"/>
        <w:spacing w:line="276" w:lineRule="auto"/>
      </w:pPr>
      <w:r>
        <w:t>Nous traitons vos données à caractère personnel parce que vous avez donné votre consentement au traitement de vos données à caractère personnel aux fins de la réception des informations demandées par l’intermédiaire de notre bulletin d’information ou de nos notifications.</w:t>
      </w:r>
    </w:p>
    <w:p w14:paraId="399376C5" w14:textId="77777777" w:rsidR="00C54AFB" w:rsidRDefault="002B11DB">
      <w:pPr>
        <w:pStyle w:val="P68B1DB1-Normal10"/>
        <w:pBdr>
          <w:top w:val="single" w:sz="4" w:space="1" w:color="auto"/>
          <w:left w:val="single" w:sz="4" w:space="4" w:color="auto"/>
          <w:bottom w:val="single" w:sz="4" w:space="1" w:color="auto"/>
          <w:right w:val="single" w:sz="4" w:space="4" w:color="auto"/>
        </w:pBdr>
        <w:shd w:val="clear" w:color="auto" w:fill="F2F2F2" w:themeFill="background1" w:themeFillShade="F2"/>
        <w:spacing w:line="276" w:lineRule="auto"/>
      </w:pPr>
      <w:r>
        <w:t>4.</w:t>
      </w:r>
      <w:r>
        <w:tab/>
        <w:t>Quelles données à caractère personnel recueillons-nous et traitons-nous?</w:t>
      </w:r>
    </w:p>
    <w:p w14:paraId="5D22E31C" w14:textId="3CA542FE" w:rsidR="00C54AFB" w:rsidRDefault="002B11DB">
      <w:pPr>
        <w:pStyle w:val="P68B1DB1-Normal8"/>
        <w:spacing w:after="0" w:line="276" w:lineRule="auto"/>
      </w:pPr>
      <w:r>
        <w:t>Aux fins de cette opération de traitement, le responsable du traitement des données recueille les catégories de données à caractère personnel suivantes:</w:t>
      </w:r>
    </w:p>
    <w:p w14:paraId="1E6F9A9E" w14:textId="77777777" w:rsidR="00C54AFB" w:rsidRDefault="00C54AFB">
      <w:pPr>
        <w:spacing w:after="0" w:line="276" w:lineRule="auto"/>
        <w:rPr>
          <w:rFonts w:asciiTheme="minorHAnsi" w:eastAsia="Cambria" w:hAnsiTheme="minorHAnsi" w:cstheme="minorHAnsi"/>
          <w:sz w:val="22"/>
        </w:rPr>
      </w:pPr>
    </w:p>
    <w:p w14:paraId="446F129C" w14:textId="01692A3F" w:rsidR="00C54AFB" w:rsidRDefault="002B11DB">
      <w:pPr>
        <w:pStyle w:val="P68B1DB1-ListParagraph11"/>
        <w:numPr>
          <w:ilvl w:val="0"/>
          <w:numId w:val="34"/>
        </w:numPr>
        <w:spacing w:after="0" w:line="276" w:lineRule="auto"/>
      </w:pPr>
      <w:r>
        <w:t>votre adresse électronique;</w:t>
      </w:r>
    </w:p>
    <w:p w14:paraId="13CD1F9F" w14:textId="76761C95" w:rsidR="00C54AFB" w:rsidRDefault="002B11DB">
      <w:pPr>
        <w:pStyle w:val="P68B1DB1-ListParagraph11"/>
        <w:numPr>
          <w:ilvl w:val="0"/>
          <w:numId w:val="34"/>
        </w:numPr>
        <w:spacing w:after="0" w:line="276" w:lineRule="auto"/>
      </w:pPr>
      <w:r>
        <w:lastRenderedPageBreak/>
        <w:t>votre bureau de représentation auquel vous êtes abonné;</w:t>
      </w:r>
    </w:p>
    <w:p w14:paraId="5DA0E3ED" w14:textId="1EC5A7AA" w:rsidR="00C54AFB" w:rsidRDefault="002B11DB">
      <w:pPr>
        <w:pStyle w:val="P68B1DB1-ListParagraph11"/>
        <w:numPr>
          <w:ilvl w:val="0"/>
          <w:numId w:val="34"/>
        </w:numPr>
        <w:spacing w:after="0" w:line="276" w:lineRule="auto"/>
      </w:pPr>
      <w:r>
        <w:t>prénom (facultatif);</w:t>
      </w:r>
    </w:p>
    <w:p w14:paraId="58AF1552" w14:textId="38D86BD4" w:rsidR="00C54AFB" w:rsidRDefault="002B11DB">
      <w:pPr>
        <w:pStyle w:val="P68B1DB1-ListParagraph11"/>
        <w:numPr>
          <w:ilvl w:val="0"/>
          <w:numId w:val="34"/>
        </w:numPr>
        <w:spacing w:after="0" w:line="276" w:lineRule="auto"/>
      </w:pPr>
      <w:r>
        <w:t>nom de famille (facultatif);</w:t>
      </w:r>
    </w:p>
    <w:p w14:paraId="4B5A3F60" w14:textId="0F04FE06" w:rsidR="00C54AFB" w:rsidRDefault="002B11DB">
      <w:pPr>
        <w:pStyle w:val="P68B1DB1-ListParagraph11"/>
        <w:numPr>
          <w:ilvl w:val="0"/>
          <w:numId w:val="34"/>
        </w:numPr>
        <w:spacing w:after="0" w:line="276" w:lineRule="auto"/>
      </w:pPr>
      <w:r>
        <w:t>titre (facultatif);</w:t>
      </w:r>
    </w:p>
    <w:p w14:paraId="4BF99FB3" w14:textId="7608C1F2" w:rsidR="00C54AFB" w:rsidRDefault="002B11DB">
      <w:pPr>
        <w:pStyle w:val="P68B1DB1-ListParagraph11"/>
        <w:numPr>
          <w:ilvl w:val="0"/>
          <w:numId w:val="34"/>
        </w:numPr>
        <w:spacing w:after="0" w:line="276" w:lineRule="auto"/>
      </w:pPr>
      <w:r>
        <w:t>secteur (facultatif);</w:t>
      </w:r>
    </w:p>
    <w:p w14:paraId="14AD85FA" w14:textId="0EEE5EBD" w:rsidR="00C54AFB" w:rsidRDefault="002B11DB">
      <w:pPr>
        <w:pStyle w:val="P68B1DB1-ListParagraph11"/>
        <w:numPr>
          <w:ilvl w:val="0"/>
          <w:numId w:val="34"/>
        </w:numPr>
        <w:spacing w:after="0" w:line="276" w:lineRule="auto"/>
      </w:pPr>
      <w:r>
        <w:t>organisation (facultatif);</w:t>
      </w:r>
    </w:p>
    <w:p w14:paraId="11E301B1" w14:textId="5F7C7F67" w:rsidR="00C54AFB" w:rsidRDefault="002B11DB">
      <w:pPr>
        <w:pStyle w:val="P68B1DB1-ListParagraph11"/>
        <w:numPr>
          <w:ilvl w:val="0"/>
          <w:numId w:val="34"/>
        </w:numPr>
        <w:spacing w:after="0" w:line="276" w:lineRule="auto"/>
      </w:pPr>
      <w:r>
        <w:t>position (facultatif);</w:t>
      </w:r>
    </w:p>
    <w:p w14:paraId="01DA794F" w14:textId="5AD09E30" w:rsidR="00C54AFB" w:rsidRDefault="002B11DB">
      <w:pPr>
        <w:pStyle w:val="P68B1DB1-ListParagraph11"/>
        <w:numPr>
          <w:ilvl w:val="0"/>
          <w:numId w:val="34"/>
        </w:numPr>
        <w:spacing w:after="0" w:line="276" w:lineRule="auto"/>
      </w:pPr>
      <w:r>
        <w:t>médias sociaux (facultatif);</w:t>
      </w:r>
    </w:p>
    <w:p w14:paraId="13CE07E9" w14:textId="796F16CE" w:rsidR="00C54AFB" w:rsidRDefault="002B11DB">
      <w:pPr>
        <w:pStyle w:val="P68B1DB1-ListParagraph11"/>
        <w:numPr>
          <w:ilvl w:val="0"/>
          <w:numId w:val="34"/>
        </w:numPr>
        <w:spacing w:after="0" w:line="276" w:lineRule="auto"/>
      </w:pPr>
      <w:r>
        <w:t>langue (facultatif);</w:t>
      </w:r>
    </w:p>
    <w:p w14:paraId="25014161" w14:textId="4E7E968C" w:rsidR="00C54AFB" w:rsidRDefault="002B11DB">
      <w:pPr>
        <w:pStyle w:val="P68B1DB1-ListParagraph11"/>
        <w:numPr>
          <w:ilvl w:val="0"/>
          <w:numId w:val="34"/>
        </w:numPr>
        <w:spacing w:after="0" w:line="276" w:lineRule="auto"/>
      </w:pPr>
      <w:r>
        <w:t>téléphone (facultatif);</w:t>
      </w:r>
    </w:p>
    <w:p w14:paraId="2D08A177" w14:textId="265AE928" w:rsidR="00C54AFB" w:rsidRDefault="002B11DB">
      <w:pPr>
        <w:pStyle w:val="P68B1DB1-ListParagraph11"/>
        <w:numPr>
          <w:ilvl w:val="0"/>
          <w:numId w:val="34"/>
        </w:numPr>
        <w:spacing w:after="0" w:line="276" w:lineRule="auto"/>
      </w:pPr>
      <w:r>
        <w:t>pays (facultatif);</w:t>
      </w:r>
    </w:p>
    <w:p w14:paraId="3FF0D831" w14:textId="1F2FEB78" w:rsidR="00C54AFB" w:rsidRDefault="002B11DB">
      <w:pPr>
        <w:pStyle w:val="P68B1DB1-ListParagraph11"/>
        <w:numPr>
          <w:ilvl w:val="0"/>
          <w:numId w:val="34"/>
        </w:numPr>
        <w:spacing w:after="0" w:line="276" w:lineRule="auto"/>
      </w:pPr>
      <w:r>
        <w:t>adresse (facultatif);</w:t>
      </w:r>
    </w:p>
    <w:p w14:paraId="64243848" w14:textId="58D4FA23" w:rsidR="00C54AFB" w:rsidRDefault="002B11DB">
      <w:pPr>
        <w:pStyle w:val="P68B1DB1-ListParagraph11"/>
        <w:numPr>
          <w:ilvl w:val="0"/>
          <w:numId w:val="34"/>
        </w:numPr>
        <w:spacing w:after="0" w:line="276" w:lineRule="auto"/>
      </w:pPr>
      <w:r>
        <w:t>site web (facultatif);</w:t>
      </w:r>
    </w:p>
    <w:p w14:paraId="5C56E001" w14:textId="77777777" w:rsidR="00C54AFB" w:rsidRDefault="002B11DB">
      <w:pPr>
        <w:pStyle w:val="P68B1DB1-ListParagraph11"/>
        <w:numPr>
          <w:ilvl w:val="0"/>
          <w:numId w:val="34"/>
        </w:numPr>
        <w:spacing w:after="0" w:line="276" w:lineRule="auto"/>
      </w:pPr>
      <w:r>
        <w:t xml:space="preserve">fréquence des notifications, et </w:t>
      </w:r>
    </w:p>
    <w:p w14:paraId="6E96344A" w14:textId="0534F991" w:rsidR="00C54AFB" w:rsidRDefault="002B11DB">
      <w:pPr>
        <w:pStyle w:val="P68B1DB1-ListParagraph11"/>
        <w:numPr>
          <w:ilvl w:val="0"/>
          <w:numId w:val="34"/>
        </w:numPr>
        <w:spacing w:after="0" w:line="276" w:lineRule="auto"/>
      </w:pPr>
      <w:r>
        <w:t xml:space="preserve">sujets d’intérêt. </w:t>
      </w:r>
    </w:p>
    <w:p w14:paraId="20DB0861" w14:textId="77777777" w:rsidR="00C54AFB" w:rsidRDefault="00C54AFB">
      <w:pPr>
        <w:pStyle w:val="ListParagraph"/>
        <w:spacing w:after="0" w:line="276" w:lineRule="auto"/>
        <w:ind w:left="0"/>
        <w:rPr>
          <w:rFonts w:asciiTheme="minorHAnsi" w:eastAsia="Cambria" w:hAnsiTheme="minorHAnsi" w:cstheme="minorHAnsi"/>
          <w:sz w:val="22"/>
        </w:rPr>
      </w:pPr>
    </w:p>
    <w:p w14:paraId="3CAC939A" w14:textId="1C3DB2CC" w:rsidR="00C54AFB" w:rsidRDefault="002B11DB">
      <w:pPr>
        <w:pStyle w:val="P68B1DB1-Normal8"/>
        <w:spacing w:after="0" w:line="276" w:lineRule="auto"/>
      </w:pPr>
      <w:r>
        <w:t>Ces données à caractère personnel sont nécessaires pour assurer la fourniture du service en tant qu’abonné.</w:t>
      </w:r>
    </w:p>
    <w:p w14:paraId="0D981593" w14:textId="77777777" w:rsidR="00C54AFB" w:rsidRDefault="00C54AFB">
      <w:pPr>
        <w:spacing w:after="0" w:line="276" w:lineRule="auto"/>
        <w:rPr>
          <w:rFonts w:eastAsia="Calibri"/>
        </w:rPr>
      </w:pPr>
    </w:p>
    <w:p w14:paraId="47DF23FA" w14:textId="77777777" w:rsidR="00C54AFB" w:rsidRDefault="002B11DB">
      <w:pPr>
        <w:pStyle w:val="P68B1DB1-Normal10"/>
        <w:keepNext/>
        <w:pBdr>
          <w:top w:val="single" w:sz="4" w:space="1" w:color="auto"/>
          <w:left w:val="single" w:sz="4" w:space="4" w:color="auto"/>
          <w:bottom w:val="single" w:sz="4" w:space="1" w:color="auto"/>
          <w:right w:val="single" w:sz="4" w:space="4" w:color="auto"/>
        </w:pBdr>
        <w:shd w:val="clear" w:color="auto" w:fill="F2F2F2" w:themeFill="background1" w:themeFillShade="F2"/>
        <w:spacing w:line="276" w:lineRule="auto"/>
        <w:rPr>
          <w:u w:val="single"/>
        </w:rPr>
      </w:pPr>
      <w:r>
        <w:t>5.</w:t>
      </w:r>
      <w:r>
        <w:tab/>
        <w:t>Combien de temps conservons-nous vos données à caractère personnel?</w:t>
      </w:r>
    </w:p>
    <w:p w14:paraId="09DBFB82" w14:textId="01EF82BE" w:rsidR="00C54AFB" w:rsidRDefault="002B11DB">
      <w:pPr>
        <w:pStyle w:val="P68B1DB1-Normal5"/>
        <w:spacing w:line="276" w:lineRule="auto"/>
      </w:pPr>
      <w:r>
        <w:t>Le responsable du traitement des données ne conserve vos données à caractère personnel que pendant une période de cinq ans à compter de votre dernière interaction avec les services de la Commission ou jusqu’à ce que vous demandiez la suppression de vos données à caractère personnel.</w:t>
      </w:r>
    </w:p>
    <w:p w14:paraId="55335504" w14:textId="3EB9F11A" w:rsidR="00C54AFB" w:rsidRDefault="002B11DB">
      <w:pPr>
        <w:pStyle w:val="P68B1DB1-Normal5"/>
        <w:spacing w:line="276" w:lineRule="auto"/>
      </w:pPr>
      <w:r>
        <w:t xml:space="preserve">Si vous avez créé un profil pour bénéficier des services de Connect Newsroom, vous pouvez modifier les données à caractère personnel associées à tout moment. Vous pouvez également supprimer votre profil et les données à caractère personnel qui y sont associées. </w:t>
      </w:r>
    </w:p>
    <w:p w14:paraId="265D8374" w14:textId="4AA30AAF" w:rsidR="00C54AFB" w:rsidRDefault="002B11DB">
      <w:pPr>
        <w:spacing w:line="276" w:lineRule="auto"/>
        <w:rPr>
          <w:rFonts w:asciiTheme="minorHAnsi" w:eastAsia="Calibri" w:hAnsiTheme="minorHAnsi" w:cstheme="minorHAnsi"/>
          <w:sz w:val="22"/>
        </w:rPr>
      </w:pPr>
      <w:r>
        <w:rPr>
          <w:rFonts w:asciiTheme="minorHAnsi" w:eastAsia="Calibri" w:hAnsiTheme="minorHAnsi" w:cstheme="minorHAnsi"/>
          <w:sz w:val="22"/>
        </w:rPr>
        <w:t xml:space="preserve">Vous pouvez également écrire à la boîte fonctionnelle COMM-REP-LUX-COMMUNICATION@EC.EUROPA.EU </w:t>
      </w:r>
      <w:hyperlink r:id="rId13" w:history="1">
        <w:r>
          <w:rPr>
            <w:rStyle w:val="Hyperlink"/>
            <w:rFonts w:asciiTheme="minorHAnsi" w:eastAsia="Calibri" w:hAnsiTheme="minorHAnsi" w:cstheme="minorHAnsi"/>
            <w:sz w:val="22"/>
          </w:rPr>
          <w:t>et</w:t>
        </w:r>
      </w:hyperlink>
      <w:r>
        <w:rPr>
          <w:rFonts w:asciiTheme="minorHAnsi" w:eastAsia="Calibri" w:hAnsiTheme="minorHAnsi" w:cstheme="minorHAnsi"/>
          <w:sz w:val="22"/>
        </w:rPr>
        <w:t xml:space="preserve"> demander à être désabonné de la liste de diffusion ou suivre le lien de désabonnement dans le courriel d’information que vous avez reçu. </w:t>
      </w:r>
    </w:p>
    <w:p w14:paraId="5C0CC45F" w14:textId="77777777" w:rsidR="00C54AFB" w:rsidRDefault="002B11DB">
      <w:pPr>
        <w:pStyle w:val="P68B1DB1-Normal6"/>
        <w:pBdr>
          <w:top w:val="single" w:sz="4" w:space="1" w:color="auto"/>
          <w:left w:val="single" w:sz="4" w:space="4" w:color="auto"/>
          <w:bottom w:val="single" w:sz="4" w:space="1" w:color="auto"/>
          <w:right w:val="single" w:sz="4" w:space="4" w:color="auto"/>
        </w:pBdr>
        <w:shd w:val="clear" w:color="auto" w:fill="F2F2F2" w:themeFill="background1" w:themeFillShade="F2"/>
        <w:spacing w:after="200" w:line="276" w:lineRule="auto"/>
      </w:pPr>
      <w:r>
        <w:t>6.</w:t>
      </w:r>
      <w:r>
        <w:tab/>
        <w:t>Comment protégeons-nous et sauvegarde-t-on vos données à caractère personnel?</w:t>
      </w:r>
    </w:p>
    <w:p w14:paraId="7B1C1DD0" w14:textId="5FE133AB" w:rsidR="00C54AFB" w:rsidRDefault="002B11DB">
      <w:pPr>
        <w:spacing w:line="276" w:lineRule="auto"/>
        <w:rPr>
          <w:rFonts w:asciiTheme="minorHAnsi" w:eastAsia="Calibri" w:hAnsiTheme="minorHAnsi" w:cstheme="minorHAnsi"/>
          <w:sz w:val="22"/>
        </w:rPr>
      </w:pPr>
      <w:r>
        <w:rPr>
          <w:rFonts w:asciiTheme="minorHAnsi" w:eastAsia="Calibri" w:hAnsiTheme="minorHAnsi" w:cstheme="minorHAnsi"/>
          <w:sz w:val="22"/>
        </w:rPr>
        <w:t>Toutes les données à caractère personnel sous forme électronique (courriels, documents, bases de données, lots de données téléchargés, etc.) sont stockées sur les serveurs de la Commission européenne</w:t>
      </w:r>
      <w:r>
        <w:rPr>
          <w:rFonts w:asciiTheme="minorHAnsi" w:eastAsia="Calibri" w:hAnsiTheme="minorHAnsi" w:cstheme="minorHAnsi"/>
          <w:i/>
          <w:sz w:val="22"/>
        </w:rPr>
        <w:t>.</w:t>
      </w:r>
      <w:r>
        <w:rPr>
          <w:rFonts w:asciiTheme="minorHAnsi" w:eastAsia="Calibri" w:hAnsiTheme="minorHAnsi" w:cstheme="minorHAnsi"/>
          <w:sz w:val="22"/>
        </w:rPr>
        <w:t xml:space="preserve"> Toutes les opérations de traitement sont effectuées conformément à la </w:t>
      </w:r>
      <w:hyperlink r:id="rId14" w:history="1">
        <w:r>
          <w:rPr>
            <w:rStyle w:val="Hyperlink"/>
            <w:rFonts w:asciiTheme="minorHAnsi" w:eastAsia="Calibri" w:hAnsiTheme="minorHAnsi" w:cstheme="minorHAnsi"/>
            <w:sz w:val="22"/>
          </w:rPr>
          <w:t>décision (UE, Euratom) 2017/46 de la Commission</w:t>
        </w:r>
      </w:hyperlink>
      <w:r>
        <w:rPr>
          <w:rFonts w:asciiTheme="minorHAnsi" w:eastAsia="Calibri" w:hAnsiTheme="minorHAnsi" w:cstheme="minorHAnsi"/>
          <w:sz w:val="22"/>
        </w:rPr>
        <w:t xml:space="preserve"> du 10 janvier 2017 sur la sécurité des systèmes d’information et de communication au sein de la Commission européenne.</w:t>
      </w:r>
    </w:p>
    <w:p w14:paraId="450A4ADE" w14:textId="78E2C5F7" w:rsidR="00C54AFB" w:rsidRDefault="002B11DB">
      <w:pPr>
        <w:pStyle w:val="P68B1DB1-Normal5"/>
        <w:spacing w:after="200" w:line="276" w:lineRule="auto"/>
      </w:pPr>
      <w:r>
        <w:t xml:space="preserve">Afin de protéger vos données à caractère personnel, la Commission a mis en place un certain nombre de mesures techniques et organisationnelles. Les mesures techniques comprennent des actions appropriées pour remédier à la sécurité en ligne, au risque de perte de données, d’altération des données ou d’accès non autorisé, compte tenu du risque présenté par le traitement et de la nature des données à caractère personnel traitées. Les mesures </w:t>
      </w:r>
      <w:r>
        <w:lastRenderedPageBreak/>
        <w:t>organisationnelles comprennent la limitation de l’accès aux données à caractère personnel aux seules personnes autorisées ayant un besoin légitime d’en connaître aux fins de la présente opération de traitement.</w:t>
      </w:r>
    </w:p>
    <w:p w14:paraId="70265682" w14:textId="77777777" w:rsidR="00C54AFB" w:rsidRDefault="002B11DB">
      <w:pPr>
        <w:pStyle w:val="P68B1DB1-Normal10"/>
        <w:pBdr>
          <w:top w:val="single" w:sz="4" w:space="1" w:color="auto"/>
          <w:left w:val="single" w:sz="4" w:space="4" w:color="auto"/>
          <w:bottom w:val="single" w:sz="4" w:space="1" w:color="auto"/>
          <w:right w:val="single" w:sz="4" w:space="4" w:color="auto"/>
        </w:pBdr>
        <w:shd w:val="clear" w:color="auto" w:fill="F2F2F2" w:themeFill="background1" w:themeFillShade="F2"/>
        <w:spacing w:line="276" w:lineRule="auto"/>
      </w:pPr>
      <w:r>
        <w:t>7.</w:t>
      </w:r>
      <w:r>
        <w:tab/>
        <w:t>Qui a accès à vos données personnelles et à qui sont-elles communiquées?</w:t>
      </w:r>
    </w:p>
    <w:p w14:paraId="26BA6816" w14:textId="578EC6E0" w:rsidR="00C54AFB" w:rsidRDefault="002B11DB">
      <w:pPr>
        <w:pStyle w:val="P68B1DB1-Normal5"/>
        <w:spacing w:line="276" w:lineRule="auto"/>
      </w:pPr>
      <w:r>
        <w:t>L’accès à vos données à caractère personnel est accordé au personnel de la Commission chargé d’effectuer cette opération de traitement et à d’autres membres du personnel autorisés de la Commission conformément au principe du «besoin d’en connaître». Ces personnes respectent les conventions réglementaires et, le cas échéant, des règles de confidentialité supplémentaires.</w:t>
      </w:r>
    </w:p>
    <w:p w14:paraId="564105E5" w14:textId="77777777" w:rsidR="00C54AFB" w:rsidRDefault="002B11DB">
      <w:pPr>
        <w:pStyle w:val="P68B1DB1-Normal9"/>
        <w:spacing w:line="276" w:lineRule="auto"/>
      </w:pPr>
      <w:r>
        <w:t>Veuillez noter que, conformément à l’article 3, paragraphe 13, du règlement (UE) 2018/1725, les autorités publiques (par exemple, la Cour des comptes, la Cour de justice de l’Union européenne) qui peuvent recevoir des données à caractère personnel dans le cadre d’une enquête particulière conformément au droit de l’Union ou au droit d’un État membre ne sont pas considérées comme des destinataires. Le traitement ultérieur de ces données par ces autorités publiques est conforme aux règles applicables en matière de protection des données, en fonction des finalités du traitement.</w:t>
      </w:r>
    </w:p>
    <w:p w14:paraId="0C0B80EE" w14:textId="3AC05A17" w:rsidR="00C54AFB" w:rsidRDefault="002B11DB">
      <w:pPr>
        <w:pStyle w:val="P68B1DB1-Normal5"/>
        <w:spacing w:line="276" w:lineRule="auto"/>
      </w:pPr>
      <w:r>
        <w:t>Les informations que nous recueillons ne seront communiquées à aucun tiers, sauf dans la mesure et aux fins auxquelles nous pourrions être tenus de le faire en vertu de la loi.</w:t>
      </w:r>
    </w:p>
    <w:p w14:paraId="074D5A2A" w14:textId="77777777" w:rsidR="00C54AFB" w:rsidRDefault="002B11DB">
      <w:pPr>
        <w:pStyle w:val="P68B1DB1-Normal10"/>
        <w:keepNext/>
        <w:pBdr>
          <w:top w:val="single" w:sz="4" w:space="1" w:color="auto"/>
          <w:left w:val="single" w:sz="4" w:space="4" w:color="auto"/>
          <w:bottom w:val="single" w:sz="4" w:space="1" w:color="auto"/>
          <w:right w:val="single" w:sz="4" w:space="4" w:color="auto"/>
        </w:pBdr>
        <w:shd w:val="clear" w:color="auto" w:fill="F2F2F2" w:themeFill="background1" w:themeFillShade="F2"/>
        <w:spacing w:line="276" w:lineRule="auto"/>
      </w:pPr>
      <w:r>
        <w:t>8.</w:t>
      </w:r>
      <w:r>
        <w:tab/>
        <w:t xml:space="preserve">Quels sont vos droits et comment pouvez-vous les exercer? </w:t>
      </w:r>
    </w:p>
    <w:p w14:paraId="4CCB82F8" w14:textId="63C421DF" w:rsidR="00C54AFB" w:rsidRDefault="002B11DB">
      <w:pPr>
        <w:pStyle w:val="P68B1DB1-Normal5"/>
        <w:spacing w:after="0" w:line="276" w:lineRule="auto"/>
      </w:pPr>
      <w:r>
        <w:t>Vous avez des droits spécifiques en tant que «personne concernée» au titre du chapitre III (articles 14 à 25) du règlement (UE) 2018/1725, en particulier le droit d’accéder à vos données à caractère personnel et de les rectifier si celles-ci sont inexactes ou incomplètes. Le cas échéant, vous avez le droit d’effacer vos données à caractère personnel, de limiter le traitement de vos données à caractère personnel, de vous opposer au traitement et le droit à la portabilité des données.</w:t>
      </w:r>
    </w:p>
    <w:p w14:paraId="366C3012" w14:textId="77777777" w:rsidR="00C54AFB" w:rsidRDefault="00C54AFB">
      <w:pPr>
        <w:spacing w:after="0" w:line="276" w:lineRule="auto"/>
        <w:rPr>
          <w:rFonts w:asciiTheme="minorHAnsi" w:eastAsia="Calibri" w:hAnsiTheme="minorHAnsi" w:cstheme="minorHAnsi"/>
          <w:sz w:val="22"/>
        </w:rPr>
      </w:pPr>
    </w:p>
    <w:p w14:paraId="6F7D036B" w14:textId="574ADA62" w:rsidR="00C54AFB" w:rsidRDefault="002B11DB">
      <w:pPr>
        <w:spacing w:after="0" w:line="276" w:lineRule="auto"/>
        <w:rPr>
          <w:rFonts w:asciiTheme="minorHAnsi" w:eastAsia="Calibri" w:hAnsiTheme="minorHAnsi" w:cstheme="minorHAnsi"/>
          <w:sz w:val="22"/>
        </w:rPr>
      </w:pPr>
      <w:r>
        <w:rPr>
          <w:rFonts w:asciiTheme="minorHAnsi" w:eastAsia="Calibri" w:hAnsiTheme="minorHAnsi" w:cstheme="minorHAnsi"/>
          <w:sz w:val="22"/>
        </w:rPr>
        <w:t xml:space="preserve">Vous avez consenti à fournir vos données à caractère personnel au responsable du traitement des données aux fins de la présente opération de traitement. Vous pouvez retirer votre consentement à tout moment en informant le responsable du traitement des données à l’ </w:t>
      </w:r>
      <w:hyperlink r:id="rId15" w:history="1">
        <w:r>
          <w:rPr>
            <w:rStyle w:val="Hyperlink"/>
            <w:rFonts w:asciiTheme="minorHAnsi" w:eastAsia="Calibri" w:hAnsiTheme="minorHAnsi" w:cstheme="minorHAnsi"/>
            <w:sz w:val="22"/>
          </w:rPr>
          <w:t>adresse</w:t>
        </w:r>
      </w:hyperlink>
      <w:r>
        <w:rPr>
          <w:rFonts w:asciiTheme="minorHAnsi" w:eastAsia="Calibri" w:hAnsiTheme="minorHAnsi" w:cstheme="minorHAnsi"/>
          <w:sz w:val="22"/>
        </w:rPr>
        <w:t xml:space="preserve"> COMM-REP-LUX-COMMUNICATION@EC.EUROPA.EU Le retrait n’affectera pas la licéité du traitement effectué avant le retrait du consentement.</w:t>
      </w:r>
    </w:p>
    <w:p w14:paraId="29F91AC1" w14:textId="77777777" w:rsidR="00C54AFB" w:rsidRDefault="00C54AFB">
      <w:pPr>
        <w:spacing w:after="0" w:line="276" w:lineRule="auto"/>
        <w:rPr>
          <w:rFonts w:asciiTheme="minorHAnsi" w:eastAsia="Calibri" w:hAnsiTheme="minorHAnsi" w:cstheme="minorHAnsi"/>
          <w:sz w:val="22"/>
        </w:rPr>
      </w:pPr>
    </w:p>
    <w:p w14:paraId="548433C1" w14:textId="71CB3CBA" w:rsidR="00C54AFB" w:rsidRDefault="002B11DB">
      <w:pPr>
        <w:pStyle w:val="P68B1DB1-Normal5"/>
        <w:autoSpaceDE w:val="0"/>
        <w:autoSpaceDN w:val="0"/>
        <w:adjustRightInd w:val="0"/>
        <w:spacing w:line="276" w:lineRule="auto"/>
      </w:pPr>
      <w:r>
        <w:t>Vous pouvez exercer vos droits en contactant le responsable du traitement des données ou, en cas de conflit, le délégué à la protection des données. Si nécessaire, vous pouvez également vous adresser au Contrôleur européen de la protection des données. Leurs coordonnées figurent au point 9 ci-dessous.</w:t>
      </w:r>
    </w:p>
    <w:p w14:paraId="6EC2648D" w14:textId="77777777" w:rsidR="00C54AFB" w:rsidRDefault="002B11DB">
      <w:pPr>
        <w:pStyle w:val="P68B1DB1-Normal9"/>
        <w:autoSpaceDE w:val="0"/>
        <w:autoSpaceDN w:val="0"/>
        <w:adjustRightInd w:val="0"/>
        <w:spacing w:line="276" w:lineRule="auto"/>
        <w:rPr>
          <w:rFonts w:eastAsia="Calibri"/>
        </w:rPr>
      </w:pPr>
      <w:r>
        <w:t>Si vous souhaitez exercer vos droits dans le cadre d’une ou de plusieurs opérations de traitement spécifiques, veuillez en indiquer la ou les références (telles que spécifiées au point 10 ci-dessous) dans votre demande.</w:t>
      </w:r>
    </w:p>
    <w:p w14:paraId="094DF550" w14:textId="77777777" w:rsidR="00C54AFB" w:rsidRDefault="002B11DB">
      <w:pPr>
        <w:pStyle w:val="P68B1DB1-Normal10"/>
        <w:pBdr>
          <w:top w:val="single" w:sz="4" w:space="1" w:color="auto"/>
          <w:left w:val="single" w:sz="4" w:space="4" w:color="auto"/>
          <w:bottom w:val="single" w:sz="4" w:space="1" w:color="auto"/>
          <w:right w:val="single" w:sz="4" w:space="4" w:color="auto"/>
        </w:pBdr>
        <w:shd w:val="clear" w:color="auto" w:fill="F2F2F2" w:themeFill="background1" w:themeFillShade="F2"/>
        <w:spacing w:line="276" w:lineRule="auto"/>
      </w:pPr>
      <w:r>
        <w:t>9.</w:t>
      </w:r>
      <w:r>
        <w:tab/>
        <w:t>Coordonnées</w:t>
      </w:r>
    </w:p>
    <w:p w14:paraId="1DE36817" w14:textId="77777777" w:rsidR="00C54AFB" w:rsidRDefault="002B11DB">
      <w:pPr>
        <w:pStyle w:val="P68B1DB1-ListParagraph12"/>
        <w:keepNext/>
        <w:widowControl w:val="0"/>
        <w:numPr>
          <w:ilvl w:val="0"/>
          <w:numId w:val="22"/>
        </w:numPr>
        <w:spacing w:line="276" w:lineRule="auto"/>
      </w:pPr>
      <w:r>
        <w:lastRenderedPageBreak/>
        <w:t>Le responsable du traitement des données</w:t>
      </w:r>
    </w:p>
    <w:p w14:paraId="381CEC1C" w14:textId="777C1AD9" w:rsidR="00C54AFB" w:rsidRDefault="002B11DB">
      <w:pPr>
        <w:widowControl w:val="0"/>
        <w:spacing w:line="276" w:lineRule="auto"/>
        <w:rPr>
          <w:rFonts w:asciiTheme="minorHAnsi" w:eastAsia="Calibri" w:hAnsiTheme="minorHAnsi" w:cstheme="minorHAnsi"/>
          <w:sz w:val="22"/>
        </w:rPr>
      </w:pPr>
      <w:r>
        <w:rPr>
          <w:rFonts w:asciiTheme="minorHAnsi" w:eastAsia="Calibri" w:hAnsiTheme="minorHAnsi" w:cstheme="minorHAnsi"/>
          <w:sz w:val="22"/>
        </w:rPr>
        <w:t xml:space="preserve">Si vous souhaitez exercer vos droits en vertu du règlement (UE) 2018/1725, si vous avez des commentaires, des questions ou des préoccupations, ou si vous souhaitez introduire une plainte concernant la collecte et l’utilisation de vos données à caractère personnel, n’hésitez pas à contacter le responsable du traitement des données à l’adresse </w:t>
      </w:r>
      <w:hyperlink r:id="rId16" w:history="1">
        <w:r>
          <w:rPr>
            <w:rStyle w:val="Hyperlink"/>
            <w:rFonts w:asciiTheme="minorHAnsi" w:eastAsia="Calibri" w:hAnsiTheme="minorHAnsi" w:cstheme="minorHAnsi"/>
            <w:sz w:val="22"/>
          </w:rPr>
          <w:t>COMM-REP-LUX-COMMUNICATION@EC.EUROPA.EU</w:t>
        </w:r>
      </w:hyperlink>
    </w:p>
    <w:p w14:paraId="489AB906" w14:textId="77777777" w:rsidR="00C54AFB" w:rsidRDefault="002B11DB">
      <w:pPr>
        <w:pStyle w:val="P68B1DB1-ListParagraph12"/>
        <w:keepNext/>
        <w:numPr>
          <w:ilvl w:val="0"/>
          <w:numId w:val="22"/>
        </w:numPr>
        <w:spacing w:line="276" w:lineRule="auto"/>
      </w:pPr>
      <w:r>
        <w:t>Délégué à la protection des données (DPD)</w:t>
      </w:r>
    </w:p>
    <w:p w14:paraId="72B906A0" w14:textId="254A8228" w:rsidR="00C54AFB" w:rsidRDefault="002B11DB">
      <w:pPr>
        <w:spacing w:after="0" w:line="276" w:lineRule="auto"/>
        <w:rPr>
          <w:rFonts w:asciiTheme="minorHAnsi" w:eastAsia="Calibri" w:hAnsiTheme="minorHAnsi" w:cstheme="minorHAnsi"/>
          <w:sz w:val="22"/>
        </w:rPr>
      </w:pPr>
      <w:r>
        <w:rPr>
          <w:rFonts w:asciiTheme="minorHAnsi" w:eastAsia="Calibri" w:hAnsiTheme="minorHAnsi" w:cstheme="minorHAnsi"/>
          <w:sz w:val="22"/>
        </w:rPr>
        <w:t xml:space="preserve">Vous pouvez contacter le délégué à la protection des données à l’adresse </w:t>
      </w:r>
      <w:hyperlink r:id="rId17" w:history="1">
        <w:r>
          <w:rPr>
            <w:rStyle w:val="Hyperlink"/>
            <w:rFonts w:asciiTheme="minorHAnsi" w:eastAsia="Calibri" w:hAnsiTheme="minorHAnsi" w:cstheme="minorHAnsi"/>
            <w:sz w:val="22"/>
          </w:rPr>
          <w:t>data-protection-officer@ec.europa.eu</w:t>
        </w:r>
      </w:hyperlink>
      <w:r>
        <w:rPr>
          <w:rFonts w:asciiTheme="minorHAnsi" w:eastAsia="Calibri" w:hAnsiTheme="minorHAnsi" w:cstheme="minorHAnsi"/>
          <w:sz w:val="22"/>
        </w:rPr>
        <w:t xml:space="preserve"> pour toute question relative au traitement de vos données à caractère personnel au titre du règlement (UE) 2018/1725.</w:t>
      </w:r>
    </w:p>
    <w:p w14:paraId="3F401419" w14:textId="77777777" w:rsidR="00C54AFB" w:rsidRDefault="00C54AFB">
      <w:pPr>
        <w:spacing w:after="0" w:line="276" w:lineRule="auto"/>
        <w:rPr>
          <w:rFonts w:asciiTheme="minorHAnsi" w:eastAsia="Calibri" w:hAnsiTheme="minorHAnsi" w:cstheme="minorHAnsi"/>
          <w:sz w:val="22"/>
        </w:rPr>
      </w:pPr>
    </w:p>
    <w:p w14:paraId="184FD32F" w14:textId="77777777" w:rsidR="00C54AFB" w:rsidRDefault="002B11DB">
      <w:pPr>
        <w:pStyle w:val="P68B1DB1-ListParagraph12"/>
        <w:keepNext/>
        <w:numPr>
          <w:ilvl w:val="0"/>
          <w:numId w:val="22"/>
        </w:numPr>
        <w:spacing w:after="0" w:line="276" w:lineRule="auto"/>
      </w:pPr>
      <w:r>
        <w:t>Le Contrôleur européen de la protection des données (CEPD)</w:t>
      </w:r>
    </w:p>
    <w:p w14:paraId="49656C38" w14:textId="77777777" w:rsidR="00C54AFB" w:rsidRDefault="00C54AFB">
      <w:pPr>
        <w:keepNext/>
        <w:spacing w:after="0" w:line="276" w:lineRule="auto"/>
        <w:rPr>
          <w:rFonts w:asciiTheme="minorHAnsi" w:eastAsia="Calibri" w:hAnsiTheme="minorHAnsi" w:cstheme="minorHAnsi"/>
          <w:sz w:val="22"/>
        </w:rPr>
      </w:pPr>
    </w:p>
    <w:p w14:paraId="52F57862" w14:textId="77777777" w:rsidR="00C54AFB" w:rsidRDefault="002B11DB">
      <w:pPr>
        <w:pStyle w:val="P68B1DB1-Normal5"/>
        <w:spacing w:line="276" w:lineRule="auto"/>
      </w:pPr>
      <w:r>
        <w:t>Vous avez le droit de saisir le Contrôleur européen de la protection des données</w:t>
      </w:r>
      <w:r>
        <w:rPr>
          <w:color w:val="0000FF"/>
        </w:rPr>
        <w:t xml:space="preserve"> (</w:t>
      </w:r>
      <w:hyperlink r:id="rId18" w:history="1">
        <w:r>
          <w:rPr>
            <w:color w:val="0000FF"/>
            <w:u w:val="single"/>
          </w:rPr>
          <w:t>edps@edps.europa.eu</w:t>
        </w:r>
      </w:hyperlink>
      <w:r>
        <w:rPr>
          <w:color w:val="0000FF"/>
        </w:rPr>
        <w:t xml:space="preserve">) </w:t>
      </w:r>
      <w:r>
        <w:t>si vous estimez que vos droits au titre du règlement (UE) 2018/1725 ont été violés à la suite du traitement de vos données à caractère personnel effectué par le responsable du traitement.</w:t>
      </w:r>
    </w:p>
    <w:p w14:paraId="409DDB69" w14:textId="77777777" w:rsidR="00C54AFB" w:rsidRDefault="002B11DB">
      <w:pPr>
        <w:pStyle w:val="P68B1DB1-Normal10"/>
        <w:pBdr>
          <w:top w:val="single" w:sz="4" w:space="1" w:color="auto"/>
          <w:left w:val="single" w:sz="4" w:space="4" w:color="auto"/>
          <w:bottom w:val="single" w:sz="4" w:space="1" w:color="auto"/>
          <w:right w:val="single" w:sz="4" w:space="4" w:color="auto"/>
        </w:pBdr>
        <w:shd w:val="clear" w:color="auto" w:fill="F2F2F2" w:themeFill="background1" w:themeFillShade="F2"/>
        <w:spacing w:line="276" w:lineRule="auto"/>
      </w:pPr>
      <w:r>
        <w:t>10.</w:t>
      </w:r>
      <w:r>
        <w:tab/>
        <w:t>Où trouver de plus amples informations?</w:t>
      </w:r>
    </w:p>
    <w:p w14:paraId="713D4166" w14:textId="617274B4" w:rsidR="00C54AFB" w:rsidRDefault="002B11DB">
      <w:pPr>
        <w:pStyle w:val="P68B1DB1-Normal5"/>
        <w:spacing w:line="276" w:lineRule="auto"/>
      </w:pPr>
      <w:r>
        <w:t xml:space="preserve">Le délégué à la protection des données (DPD) de la Commission publie le registre de toutes les opérations de traitement de données à caractère personnel effectuées par la Commission européenne, qui ont été documentées et qui lui ont été notifiées. Vous pouvez accéder au registre via le lien suivant: </w:t>
      </w:r>
      <w:hyperlink r:id="rId19" w:history="1">
        <w:r>
          <w:rPr>
            <w:color w:val="0000FF"/>
            <w:u w:val="single"/>
          </w:rPr>
          <w:t>http:// ec.europa.eu/dpo-register</w:t>
        </w:r>
      </w:hyperlink>
      <w:r>
        <w:t>.</w:t>
      </w:r>
    </w:p>
    <w:p w14:paraId="5602D1A7" w14:textId="6092A132" w:rsidR="00C54AFB" w:rsidRDefault="002B11DB">
      <w:pPr>
        <w:pStyle w:val="P68B1DB1-Normal5"/>
        <w:spacing w:line="276" w:lineRule="auto"/>
      </w:pPr>
      <w:r>
        <w:t>Cette opération de traitement spécifique a été inscrite dans le registre public du DPD sous la référence suivante: —EC-03928.</w:t>
      </w:r>
    </w:p>
    <w:sectPr w:rsidR="00C54AFB">
      <w:headerReference w:type="even" r:id="rId20"/>
      <w:headerReference w:type="default" r:id="rId21"/>
      <w:footerReference w:type="even" r:id="rId22"/>
      <w:footerReference w:type="default" r:id="rId23"/>
      <w:headerReference w:type="first" r:id="rId24"/>
      <w:footerReference w:type="first" r:id="rId25"/>
      <w:pgSz w:w="11906" w:h="16838"/>
      <w:pgMar w:top="1020" w:right="1701" w:bottom="1020" w:left="1587" w:header="601" w:footer="107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3548B4" w14:textId="77777777" w:rsidR="00C54AFB" w:rsidRDefault="002B11DB">
      <w:pPr>
        <w:spacing w:after="0"/>
      </w:pPr>
      <w:r>
        <w:separator/>
      </w:r>
    </w:p>
  </w:endnote>
  <w:endnote w:type="continuationSeparator" w:id="0">
    <w:p w14:paraId="1F8CB2C0" w14:textId="77777777" w:rsidR="00C54AFB" w:rsidRDefault="002B11D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B85411" w14:textId="2AE600EC" w:rsidR="00C54AFB" w:rsidRDefault="002B11DB">
    <w:pPr>
      <w:pStyle w:val="FooterLine"/>
      <w:jc w:val="center"/>
    </w:pPr>
    <w:r>
      <w:fldChar w:fldCharType="begin"/>
    </w:r>
    <w:r>
      <w:instrText>PAGE   \* MERGEFORMAT</w:instrText>
    </w:r>
    <w:r>
      <w:fldChar w:fldCharType="separate"/>
    </w:r>
    <w:r w:rsidR="005939E1">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9F1A22" w14:textId="77777777" w:rsidR="00C54AFB" w:rsidRDefault="00C54AFB">
    <w:pPr>
      <w:pStyle w:val="FooterLine"/>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6377029"/>
      <w:docPartObj>
        <w:docPartGallery w:val="Page Numbers (Bottom of Page)"/>
        <w:docPartUnique/>
      </w:docPartObj>
    </w:sdtPr>
    <w:sdtEndPr>
      <w:rPr>
        <w:noProof/>
      </w:rPr>
    </w:sdtEndPr>
    <w:sdtContent>
      <w:p w14:paraId="1888AFF9" w14:textId="77777777" w:rsidR="00C54AFB" w:rsidRDefault="002B11DB">
        <w:pPr>
          <w:pStyle w:val="Footer"/>
          <w:jc w:val="center"/>
        </w:pPr>
        <w:r>
          <w:fldChar w:fldCharType="begin"/>
        </w:r>
        <w:r>
          <w:instrText xml:space="preserve"> PAGE   \* MERGEFORMAT </w:instrText>
        </w:r>
        <w:r>
          <w:fldChar w:fldCharType="separate"/>
        </w:r>
        <w:r>
          <w:t>1</w:t>
        </w:r>
        <w:r>
          <w:fldChar w:fldCharType="end"/>
        </w:r>
      </w:p>
    </w:sdtContent>
  </w:sdt>
  <w:p w14:paraId="4ED3AF0F" w14:textId="77777777" w:rsidR="00C54AFB" w:rsidRDefault="00C54A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A2885C" w14:textId="77777777" w:rsidR="00C54AFB" w:rsidRDefault="002B11DB">
      <w:pPr>
        <w:spacing w:after="0"/>
      </w:pPr>
      <w:r>
        <w:separator/>
      </w:r>
    </w:p>
  </w:footnote>
  <w:footnote w:type="continuationSeparator" w:id="0">
    <w:p w14:paraId="409308A6" w14:textId="77777777" w:rsidR="00C54AFB" w:rsidRDefault="002B11D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1F36A5" w14:textId="77777777" w:rsidR="00C54AFB" w:rsidRDefault="00C54A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36AC05" w14:textId="52AEB640" w:rsidR="00C54AFB" w:rsidRDefault="00C54A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0AA6DD" w14:textId="77777777" w:rsidR="00C54AFB" w:rsidRDefault="00C54A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900F7"/>
    <w:multiLevelType w:val="multilevel"/>
    <w:tmpl w:val="6A4C6FD8"/>
    <w:name w:val="ListDash4Numbering"/>
    <w:lvl w:ilvl="0">
      <w:start w:val="1"/>
      <w:numFmt w:val="bullet"/>
      <w:pStyle w:val="ListDash4"/>
      <w:lvlText w:val="–"/>
      <w:lvlJc w:val="left"/>
      <w:pPr>
        <w:tabs>
          <w:tab w:val="num" w:pos="3163"/>
        </w:tabs>
        <w:ind w:left="3163" w:hanging="283"/>
      </w:pPr>
      <w:rPr>
        <w:rFonts w:ascii="Times New Roman" w:hAnsi="Times New Roman"/>
      </w:rPr>
    </w:lvl>
    <w:lvl w:ilvl="1">
      <w:start w:val="1"/>
      <w:numFmt w:val="bullet"/>
      <w:pStyle w:val="ListDash4Level2"/>
      <w:lvlText w:val="–"/>
      <w:lvlJc w:val="left"/>
      <w:pPr>
        <w:tabs>
          <w:tab w:val="num" w:pos="3447"/>
        </w:tabs>
        <w:ind w:left="3447" w:hanging="284"/>
      </w:pPr>
      <w:rPr>
        <w:rFonts w:ascii="Times New Roman" w:hAnsi="Times New Roman"/>
      </w:rPr>
    </w:lvl>
    <w:lvl w:ilvl="2">
      <w:start w:val="1"/>
      <w:numFmt w:val="bullet"/>
      <w:pStyle w:val="ListDash4Level3"/>
      <w:lvlText w:val="–"/>
      <w:lvlJc w:val="left"/>
      <w:pPr>
        <w:tabs>
          <w:tab w:val="num" w:pos="3730"/>
        </w:tabs>
        <w:ind w:left="3730" w:hanging="283"/>
      </w:pPr>
      <w:rPr>
        <w:rFonts w:ascii="Times New Roman" w:hAnsi="Times New Roman"/>
      </w:rPr>
    </w:lvl>
    <w:lvl w:ilvl="3">
      <w:start w:val="1"/>
      <w:numFmt w:val="bullet"/>
      <w:pStyle w:val="ListDash4Level4"/>
      <w:lvlText w:val="–"/>
      <w:lvlJc w:val="left"/>
      <w:pPr>
        <w:tabs>
          <w:tab w:val="num" w:pos="4014"/>
        </w:tabs>
        <w:ind w:left="401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FB7115"/>
    <w:multiLevelType w:val="multilevel"/>
    <w:tmpl w:val="05EA5082"/>
    <w:name w:val="ListNumber3Numbering"/>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4"/>
        </w:tabs>
        <w:ind w:left="3334" w:hanging="709"/>
      </w:pPr>
    </w:lvl>
    <w:lvl w:ilvl="2">
      <w:start w:val="1"/>
      <w:numFmt w:val="bullet"/>
      <w:pStyle w:val="ListNumber3Level3"/>
      <w:lvlText w:val="–"/>
      <w:lvlJc w:val="left"/>
      <w:pPr>
        <w:tabs>
          <w:tab w:val="num" w:pos="4042"/>
        </w:tabs>
        <w:ind w:left="4042" w:hanging="708"/>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 w15:restartNumberingAfterBreak="0">
    <w:nsid w:val="120B7201"/>
    <w:multiLevelType w:val="multilevel"/>
    <w:tmpl w:val="DB109480"/>
    <w:name w:val="ListNumberNumbering"/>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4" w15:restartNumberingAfterBreak="0">
    <w:nsid w:val="1262685D"/>
    <w:multiLevelType w:val="multilevel"/>
    <w:tmpl w:val="766ED5E4"/>
    <w:name w:val="ListBullet4Numbering"/>
    <w:lvl w:ilvl="0">
      <w:start w:val="1"/>
      <w:numFmt w:val="bullet"/>
      <w:pStyle w:val="ListBullet4"/>
      <w:lvlText w:val=""/>
      <w:lvlJc w:val="left"/>
      <w:pPr>
        <w:tabs>
          <w:tab w:val="num" w:pos="3163"/>
        </w:tabs>
        <w:ind w:left="3163" w:hanging="283"/>
      </w:pPr>
      <w:rPr>
        <w:rFonts w:ascii="Symbol" w:hAnsi="Symbol"/>
      </w:rPr>
    </w:lvl>
    <w:lvl w:ilvl="1">
      <w:start w:val="1"/>
      <w:numFmt w:val="bullet"/>
      <w:pStyle w:val="ListBullet4Level2"/>
      <w:lvlText w:val=""/>
      <w:lvlJc w:val="left"/>
      <w:pPr>
        <w:tabs>
          <w:tab w:val="num" w:pos="3447"/>
        </w:tabs>
        <w:ind w:left="3447" w:hanging="284"/>
      </w:pPr>
      <w:rPr>
        <w:rFonts w:ascii="Symbol" w:hAnsi="Symbol"/>
      </w:rPr>
    </w:lvl>
    <w:lvl w:ilvl="2">
      <w:start w:val="1"/>
      <w:numFmt w:val="bullet"/>
      <w:pStyle w:val="ListBullet4Level3"/>
      <w:lvlText w:val=""/>
      <w:lvlJc w:val="left"/>
      <w:pPr>
        <w:tabs>
          <w:tab w:val="num" w:pos="3730"/>
        </w:tabs>
        <w:ind w:left="3730" w:hanging="283"/>
      </w:pPr>
      <w:rPr>
        <w:rFonts w:ascii="Symbol" w:hAnsi="Symbol"/>
      </w:rPr>
    </w:lvl>
    <w:lvl w:ilvl="3">
      <w:start w:val="1"/>
      <w:numFmt w:val="bullet"/>
      <w:pStyle w:val="ListBullet4Level4"/>
      <w:lvlText w:val=""/>
      <w:lvlJc w:val="left"/>
      <w:pPr>
        <w:tabs>
          <w:tab w:val="num" w:pos="4014"/>
        </w:tabs>
        <w:ind w:left="401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143D0A16"/>
    <w:multiLevelType w:val="multilevel"/>
    <w:tmpl w:val="428E963C"/>
    <w:name w:val="ListBullet3Numbering"/>
    <w:lvl w:ilvl="0">
      <w:start w:val="1"/>
      <w:numFmt w:val="bullet"/>
      <w:pStyle w:val="ListBullet3"/>
      <w:lvlText w:val=""/>
      <w:lvlJc w:val="left"/>
      <w:pPr>
        <w:tabs>
          <w:tab w:val="num" w:pos="2200"/>
        </w:tabs>
        <w:ind w:left="2200" w:hanging="284"/>
      </w:pPr>
      <w:rPr>
        <w:rFonts w:ascii="Symbol" w:hAnsi="Symbol"/>
      </w:rPr>
    </w:lvl>
    <w:lvl w:ilvl="1">
      <w:start w:val="1"/>
      <w:numFmt w:val="bullet"/>
      <w:pStyle w:val="ListBullet3Level2"/>
      <w:lvlText w:val=""/>
      <w:lvlJc w:val="left"/>
      <w:pPr>
        <w:tabs>
          <w:tab w:val="num" w:pos="2483"/>
        </w:tabs>
        <w:ind w:left="2483" w:hanging="283"/>
      </w:pPr>
      <w:rPr>
        <w:rFonts w:ascii="Symbol" w:hAnsi="Symbol"/>
      </w:rPr>
    </w:lvl>
    <w:lvl w:ilvl="2">
      <w:start w:val="1"/>
      <w:numFmt w:val="bullet"/>
      <w:pStyle w:val="ListBullet3Level3"/>
      <w:lvlText w:val=""/>
      <w:lvlJc w:val="left"/>
      <w:pPr>
        <w:tabs>
          <w:tab w:val="num" w:pos="2767"/>
        </w:tabs>
        <w:ind w:left="2767" w:hanging="284"/>
      </w:pPr>
      <w:rPr>
        <w:rFonts w:ascii="Symbol" w:hAnsi="Symbol"/>
      </w:rPr>
    </w:lvl>
    <w:lvl w:ilvl="3">
      <w:start w:val="1"/>
      <w:numFmt w:val="bullet"/>
      <w:pStyle w:val="ListBullet3Level4"/>
      <w:lvlText w:val=""/>
      <w:lvlJc w:val="left"/>
      <w:pPr>
        <w:tabs>
          <w:tab w:val="num" w:pos="3050"/>
        </w:tabs>
        <w:ind w:left="3050" w:hanging="283"/>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6"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2F0AC5"/>
    <w:multiLevelType w:val="multilevel"/>
    <w:tmpl w:val="E94458D8"/>
    <w:name w:val="ListNumber2Numbering"/>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697"/>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8" w15:restartNumberingAfterBreak="0">
    <w:nsid w:val="179D133A"/>
    <w:multiLevelType w:val="hybridMultilevel"/>
    <w:tmpl w:val="813C5E6A"/>
    <w:lvl w:ilvl="0" w:tplc="DF7C200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C7B624F"/>
    <w:multiLevelType w:val="multilevel"/>
    <w:tmpl w:val="8174ABE0"/>
    <w:name w:val="ListDash2Numbering"/>
    <w:lvl w:ilvl="0">
      <w:start w:val="1"/>
      <w:numFmt w:val="bullet"/>
      <w:pStyle w:val="ListDash2"/>
      <w:lvlText w:val="–"/>
      <w:lvlJc w:val="left"/>
      <w:pPr>
        <w:tabs>
          <w:tab w:val="num" w:pos="1361"/>
        </w:tabs>
        <w:ind w:left="1361" w:hanging="284"/>
      </w:pPr>
      <w:rPr>
        <w:rFonts w:ascii="Times New Roman" w:hAnsi="Times New Roman"/>
      </w:rPr>
    </w:lvl>
    <w:lvl w:ilvl="1">
      <w:start w:val="1"/>
      <w:numFmt w:val="bullet"/>
      <w:pStyle w:val="ListDash2Level2"/>
      <w:lvlText w:val="–"/>
      <w:lvlJc w:val="left"/>
      <w:pPr>
        <w:tabs>
          <w:tab w:val="num" w:pos="1644"/>
        </w:tabs>
        <w:ind w:left="1644" w:hanging="283"/>
      </w:pPr>
      <w:rPr>
        <w:rFonts w:ascii="Times New Roman" w:hAnsi="Times New Roman"/>
      </w:rPr>
    </w:lvl>
    <w:lvl w:ilvl="2">
      <w:start w:val="1"/>
      <w:numFmt w:val="bullet"/>
      <w:pStyle w:val="ListDash2Level3"/>
      <w:lvlText w:val="–"/>
      <w:lvlJc w:val="left"/>
      <w:pPr>
        <w:tabs>
          <w:tab w:val="num" w:pos="1928"/>
        </w:tabs>
        <w:ind w:left="1928" w:hanging="284"/>
      </w:pPr>
      <w:rPr>
        <w:rFonts w:ascii="Times New Roman" w:hAnsi="Times New Roman"/>
      </w:rPr>
    </w:lvl>
    <w:lvl w:ilvl="3">
      <w:start w:val="1"/>
      <w:numFmt w:val="bullet"/>
      <w:pStyle w:val="ListDash2Level4"/>
      <w:lvlText w:val="–"/>
      <w:lvlJc w:val="left"/>
      <w:pPr>
        <w:tabs>
          <w:tab w:val="num" w:pos="2211"/>
        </w:tabs>
        <w:ind w:left="2211" w:hanging="283"/>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0" w15:restartNumberingAfterBreak="0">
    <w:nsid w:val="2AE8402A"/>
    <w:multiLevelType w:val="hybridMultilevel"/>
    <w:tmpl w:val="F86A8D00"/>
    <w:lvl w:ilvl="0" w:tplc="080C000F">
      <w:start w:val="7"/>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 w15:restartNumberingAfterBreak="0">
    <w:nsid w:val="2BDE20FD"/>
    <w:multiLevelType w:val="hybridMultilevel"/>
    <w:tmpl w:val="DB9480E0"/>
    <w:lvl w:ilvl="0" w:tplc="29703176">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C8DFDF8"/>
    <w:multiLevelType w:val="multilevel"/>
    <w:tmpl w:val="F618AE3C"/>
    <w:name w:val="ListBullet2Numbering"/>
    <w:lvl w:ilvl="0">
      <w:start w:val="1"/>
      <w:numFmt w:val="bullet"/>
      <w:pStyle w:val="ListBullet2"/>
      <w:lvlText w:val=""/>
      <w:lvlJc w:val="left"/>
      <w:pPr>
        <w:tabs>
          <w:tab w:val="num" w:pos="1361"/>
        </w:tabs>
        <w:ind w:left="1361" w:hanging="284"/>
      </w:pPr>
      <w:rPr>
        <w:rFonts w:ascii="Symbol" w:hAnsi="Symbol"/>
      </w:rPr>
    </w:lvl>
    <w:lvl w:ilvl="1">
      <w:start w:val="1"/>
      <w:numFmt w:val="bullet"/>
      <w:pStyle w:val="ListBullet2Level2"/>
      <w:lvlText w:val=""/>
      <w:lvlJc w:val="left"/>
      <w:pPr>
        <w:tabs>
          <w:tab w:val="num" w:pos="1644"/>
        </w:tabs>
        <w:ind w:left="1644" w:hanging="283"/>
      </w:pPr>
      <w:rPr>
        <w:rFonts w:ascii="Symbol" w:hAnsi="Symbol"/>
      </w:rPr>
    </w:lvl>
    <w:lvl w:ilvl="2">
      <w:start w:val="1"/>
      <w:numFmt w:val="bullet"/>
      <w:pStyle w:val="ListBullet2Level3"/>
      <w:lvlText w:val=""/>
      <w:lvlJc w:val="left"/>
      <w:pPr>
        <w:tabs>
          <w:tab w:val="num" w:pos="1928"/>
        </w:tabs>
        <w:ind w:left="1928" w:hanging="284"/>
      </w:pPr>
      <w:rPr>
        <w:rFonts w:ascii="Symbol" w:hAnsi="Symbol"/>
      </w:rPr>
    </w:lvl>
    <w:lvl w:ilvl="3">
      <w:start w:val="1"/>
      <w:numFmt w:val="bullet"/>
      <w:pStyle w:val="ListBullet2Level4"/>
      <w:lvlText w:val=""/>
      <w:lvlJc w:val="left"/>
      <w:pPr>
        <w:tabs>
          <w:tab w:val="num" w:pos="2211"/>
        </w:tabs>
        <w:ind w:left="2211" w:hanging="283"/>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2D293CE3"/>
    <w:multiLevelType w:val="multilevel"/>
    <w:tmpl w:val="FD7ADE6E"/>
    <w:name w:val="LegalNumParNumbering"/>
    <w:lvl w:ilvl="0">
      <w:start w:val="1"/>
      <w:numFmt w:val="decimal"/>
      <w:pStyle w:val="LegalNumPar"/>
      <w:lvlText w:val="%1."/>
      <w:lvlJc w:val="left"/>
      <w:pPr>
        <w:tabs>
          <w:tab w:val="num" w:pos="476"/>
        </w:tabs>
        <w:ind w:left="476" w:hanging="476"/>
      </w:pPr>
      <w:rPr>
        <w:rFonts w:hint="default"/>
      </w:rPr>
    </w:lvl>
    <w:lvl w:ilvl="1">
      <w:start w:val="1"/>
      <w:numFmt w:val="lowerLetter"/>
      <w:pStyle w:val="LegalNumPar2"/>
      <w:lvlText w:val="%2."/>
      <w:lvlJc w:val="left"/>
      <w:pPr>
        <w:tabs>
          <w:tab w:val="num" w:pos="952"/>
        </w:tabs>
        <w:ind w:left="952" w:hanging="476"/>
      </w:pPr>
      <w:rPr>
        <w:rFonts w:hint="default"/>
      </w:rPr>
    </w:lvl>
    <w:lvl w:ilvl="2">
      <w:start w:val="1"/>
      <w:numFmt w:val="lowerRoman"/>
      <w:pStyle w:val="LegalNumPar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4" w15:restartNumberingAfterBreak="0">
    <w:nsid w:val="2EF36271"/>
    <w:multiLevelType w:val="hybridMultilevel"/>
    <w:tmpl w:val="C5C472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1A7CE4"/>
    <w:multiLevelType w:val="hybridMultilevel"/>
    <w:tmpl w:val="272E912E"/>
    <w:lvl w:ilvl="0" w:tplc="1C32F066">
      <w:numFmt w:val="bullet"/>
      <w:lvlText w:val="-"/>
      <w:lvlJc w:val="left"/>
      <w:pPr>
        <w:ind w:left="360" w:hanging="360"/>
      </w:pPr>
      <w:rPr>
        <w:rFonts w:ascii="Calibri" w:eastAsia="Calibri" w:hAnsi="Calibri" w:cs="Calibr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6" w15:restartNumberingAfterBreak="0">
    <w:nsid w:val="35ED1319"/>
    <w:multiLevelType w:val="hybridMultilevel"/>
    <w:tmpl w:val="C26090B0"/>
    <w:lvl w:ilvl="0" w:tplc="FCA26386">
      <w:start w:val="2"/>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7" w15:restartNumberingAfterBreak="0">
    <w:nsid w:val="36324F1E"/>
    <w:multiLevelType w:val="multilevel"/>
    <w:tmpl w:val="3C76042C"/>
    <w:name w:val="ListDash3Numbering"/>
    <w:lvl w:ilvl="0">
      <w:start w:val="1"/>
      <w:numFmt w:val="bullet"/>
      <w:pStyle w:val="ListDash3"/>
      <w:lvlText w:val="–"/>
      <w:lvlJc w:val="left"/>
      <w:pPr>
        <w:tabs>
          <w:tab w:val="num" w:pos="2200"/>
        </w:tabs>
        <w:ind w:left="2200" w:hanging="284"/>
      </w:pPr>
      <w:rPr>
        <w:rFonts w:ascii="Times New Roman" w:hAnsi="Times New Roman"/>
      </w:rPr>
    </w:lvl>
    <w:lvl w:ilvl="1">
      <w:start w:val="1"/>
      <w:numFmt w:val="bullet"/>
      <w:pStyle w:val="ListDash3Level2"/>
      <w:lvlText w:val="–"/>
      <w:lvlJc w:val="left"/>
      <w:pPr>
        <w:tabs>
          <w:tab w:val="num" w:pos="2483"/>
        </w:tabs>
        <w:ind w:left="2483" w:hanging="283"/>
      </w:pPr>
      <w:rPr>
        <w:rFonts w:ascii="Times New Roman" w:hAnsi="Times New Roman"/>
      </w:rPr>
    </w:lvl>
    <w:lvl w:ilvl="2">
      <w:start w:val="1"/>
      <w:numFmt w:val="bullet"/>
      <w:pStyle w:val="ListDash3Level3"/>
      <w:lvlText w:val="–"/>
      <w:lvlJc w:val="left"/>
      <w:pPr>
        <w:tabs>
          <w:tab w:val="num" w:pos="2767"/>
        </w:tabs>
        <w:ind w:left="2767" w:hanging="284"/>
      </w:pPr>
      <w:rPr>
        <w:rFonts w:ascii="Times New Roman" w:hAnsi="Times New Roman"/>
      </w:rPr>
    </w:lvl>
    <w:lvl w:ilvl="3">
      <w:start w:val="1"/>
      <w:numFmt w:val="bullet"/>
      <w:pStyle w:val="ListDash3Level4"/>
      <w:lvlText w:val="–"/>
      <w:lvlJc w:val="left"/>
      <w:pPr>
        <w:tabs>
          <w:tab w:val="num" w:pos="3050"/>
        </w:tabs>
        <w:ind w:left="3050" w:hanging="283"/>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8" w15:restartNumberingAfterBreak="0">
    <w:nsid w:val="37CB1E1C"/>
    <w:multiLevelType w:val="multilevel"/>
    <w:tmpl w:val="4CF4939E"/>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9" w15:restartNumberingAfterBreak="0">
    <w:nsid w:val="3A016566"/>
    <w:multiLevelType w:val="hybridMultilevel"/>
    <w:tmpl w:val="D018A31C"/>
    <w:lvl w:ilvl="0" w:tplc="BB9E2AA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7730C4"/>
    <w:multiLevelType w:val="multilevel"/>
    <w:tmpl w:val="D27EB9EC"/>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1" w15:restartNumberingAfterBreak="0">
    <w:nsid w:val="40FE0B04"/>
    <w:multiLevelType w:val="hybridMultilevel"/>
    <w:tmpl w:val="7E784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9E662A"/>
    <w:multiLevelType w:val="multilevel"/>
    <w:tmpl w:val="B74440CA"/>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3" w15:restartNumberingAfterBreak="0">
    <w:nsid w:val="43BA7CC1"/>
    <w:multiLevelType w:val="hybridMultilevel"/>
    <w:tmpl w:val="267250A4"/>
    <w:lvl w:ilvl="0" w:tplc="06B22EB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E1A982C"/>
    <w:multiLevelType w:val="multilevel"/>
    <w:tmpl w:val="3C6ED7D6"/>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5" w15:restartNumberingAfterBreak="0">
    <w:nsid w:val="5072619B"/>
    <w:multiLevelType w:val="multilevel"/>
    <w:tmpl w:val="BE2AE232"/>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6"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5BEA6B4E"/>
    <w:multiLevelType w:val="hybridMultilevel"/>
    <w:tmpl w:val="37D8A144"/>
    <w:lvl w:ilvl="0" w:tplc="FB8CF75C">
      <w:numFmt w:val="bullet"/>
      <w:lvlText w:val="-"/>
      <w:lvlJc w:val="left"/>
      <w:pPr>
        <w:ind w:left="720" w:hanging="360"/>
      </w:pPr>
      <w:rPr>
        <w:rFonts w:ascii="Calibri" w:eastAsia="Cambr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DC51E05"/>
    <w:multiLevelType w:val="hybridMultilevel"/>
    <w:tmpl w:val="B1069EB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9" w15:restartNumberingAfterBreak="0">
    <w:nsid w:val="6977472E"/>
    <w:multiLevelType w:val="multilevel"/>
    <w:tmpl w:val="5AF02FE6"/>
    <w:name w:val="ListNumber4Numbering"/>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0" w15:restartNumberingAfterBreak="0">
    <w:nsid w:val="75213F7E"/>
    <w:multiLevelType w:val="hybridMultilevel"/>
    <w:tmpl w:val="B99401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BD9760D"/>
    <w:multiLevelType w:val="hybridMultilevel"/>
    <w:tmpl w:val="219A951A"/>
    <w:lvl w:ilvl="0" w:tplc="18090001">
      <w:start w:val="1"/>
      <w:numFmt w:val="bullet"/>
      <w:lvlText w:val=""/>
      <w:lvlJc w:val="left"/>
      <w:pPr>
        <w:ind w:left="643"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C65145E"/>
    <w:multiLevelType w:val="multilevel"/>
    <w:tmpl w:val="B0D4507C"/>
    <w:name w:val="EurolookHeading"/>
    <w:lvl w:ilvl="0">
      <w:start w:val="1"/>
      <w:numFmt w:val="decimal"/>
      <w:pStyle w:val="Heading1"/>
      <w:lvlText w:val="%1."/>
      <w:lvlJc w:val="left"/>
      <w:pPr>
        <w:tabs>
          <w:tab w:val="num" w:pos="482"/>
        </w:tabs>
        <w:ind w:left="482" w:hanging="482"/>
      </w:pPr>
    </w:lvl>
    <w:lvl w:ilvl="1">
      <w:start w:val="1"/>
      <w:numFmt w:val="decimal"/>
      <w:pStyle w:val="Heading2"/>
      <w:lvlText w:val="%1.%2."/>
      <w:lvlJc w:val="left"/>
      <w:pPr>
        <w:tabs>
          <w:tab w:val="num" w:pos="1077"/>
        </w:tabs>
        <w:ind w:left="1077" w:hanging="601"/>
      </w:pPr>
    </w:lvl>
    <w:lvl w:ilvl="2">
      <w:start w:val="1"/>
      <w:numFmt w:val="decimal"/>
      <w:pStyle w:val="Heading3"/>
      <w:lvlText w:val="%1.%2.%3."/>
      <w:lvlJc w:val="left"/>
      <w:pPr>
        <w:tabs>
          <w:tab w:val="num" w:pos="1922"/>
        </w:tabs>
        <w:ind w:left="1922" w:hanging="839"/>
      </w:pPr>
    </w:lvl>
    <w:lvl w:ilvl="3">
      <w:start w:val="1"/>
      <w:numFmt w:val="decimal"/>
      <w:pStyle w:val="Heading4"/>
      <w:lvlText w:val="%1.%2.%3.%4."/>
      <w:lvlJc w:val="left"/>
      <w:pPr>
        <w:tabs>
          <w:tab w:val="num" w:pos="2880"/>
        </w:tabs>
        <w:ind w:left="2880" w:hanging="958"/>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abstractNum w:abstractNumId="33" w15:restartNumberingAfterBreak="0">
    <w:nsid w:val="7F5417CB"/>
    <w:multiLevelType w:val="hybridMultilevel"/>
    <w:tmpl w:val="D13C8016"/>
    <w:lvl w:ilvl="0" w:tplc="29703176">
      <w:numFmt w:val="bullet"/>
      <w:lvlText w:val="-"/>
      <w:lvlJc w:val="left"/>
      <w:pPr>
        <w:ind w:left="720" w:hanging="360"/>
      </w:pPr>
      <w:rPr>
        <w:rFonts w:ascii="Calibri" w:eastAsia="Calibr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0"/>
  </w:num>
  <w:num w:numId="2">
    <w:abstractNumId w:val="17"/>
  </w:num>
  <w:num w:numId="3">
    <w:abstractNumId w:val="9"/>
  </w:num>
  <w:num w:numId="4">
    <w:abstractNumId w:val="18"/>
  </w:num>
  <w:num w:numId="5">
    <w:abstractNumId w:val="25"/>
  </w:num>
  <w:num w:numId="6">
    <w:abstractNumId w:val="29"/>
  </w:num>
  <w:num w:numId="7">
    <w:abstractNumId w:val="2"/>
  </w:num>
  <w:num w:numId="8">
    <w:abstractNumId w:val="7"/>
  </w:num>
  <w:num w:numId="9">
    <w:abstractNumId w:val="22"/>
  </w:num>
  <w:num w:numId="10">
    <w:abstractNumId w:val="3"/>
  </w:num>
  <w:num w:numId="11">
    <w:abstractNumId w:val="4"/>
  </w:num>
  <w:num w:numId="12">
    <w:abstractNumId w:val="5"/>
  </w:num>
  <w:num w:numId="13">
    <w:abstractNumId w:val="12"/>
  </w:num>
  <w:num w:numId="14">
    <w:abstractNumId w:val="20"/>
  </w:num>
  <w:num w:numId="15">
    <w:abstractNumId w:val="24"/>
  </w:num>
  <w:num w:numId="16">
    <w:abstractNumId w:val="32"/>
  </w:num>
  <w:num w:numId="17">
    <w:abstractNumId w:val="13"/>
  </w:num>
  <w:num w:numId="18">
    <w:abstractNumId w:val="21"/>
  </w:num>
  <w:num w:numId="19">
    <w:abstractNumId w:val="1"/>
  </w:num>
  <w:num w:numId="20">
    <w:abstractNumId w:val="26"/>
  </w:num>
  <w:num w:numId="21">
    <w:abstractNumId w:val="30"/>
  </w:num>
  <w:num w:numId="22">
    <w:abstractNumId w:val="6"/>
  </w:num>
  <w:num w:numId="23">
    <w:abstractNumId w:val="16"/>
  </w:num>
  <w:num w:numId="24">
    <w:abstractNumId w:val="8"/>
  </w:num>
  <w:num w:numId="25">
    <w:abstractNumId w:val="23"/>
  </w:num>
  <w:num w:numId="26">
    <w:abstractNumId w:val="19"/>
  </w:num>
  <w:num w:numId="27">
    <w:abstractNumId w:val="14"/>
  </w:num>
  <w:num w:numId="28">
    <w:abstractNumId w:val="10"/>
  </w:num>
  <w:num w:numId="29">
    <w:abstractNumId w:val="28"/>
  </w:num>
  <w:num w:numId="30">
    <w:abstractNumId w:val="27"/>
  </w:num>
  <w:num w:numId="31">
    <w:abstractNumId w:val="15"/>
  </w:num>
  <w:num w:numId="32">
    <w:abstractNumId w:val="33"/>
  </w:num>
  <w:num w:numId="33">
    <w:abstractNumId w:val="11"/>
  </w:num>
  <w:num w:numId="3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activeWritingStyle w:appName="MSWord" w:lang="en-IE" w:vendorID="64" w:dllVersion="131078" w:nlCheck="1" w:checkStyle="1"/>
  <w:attachedTemplate r:id="rId1"/>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EUROLOOK"/>
  </w:docVars>
  <w:rsids>
    <w:rsidRoot w:val="00C73EA0"/>
    <w:rsid w:val="00010D12"/>
    <w:rsid w:val="00023FF4"/>
    <w:rsid w:val="0003210D"/>
    <w:rsid w:val="00037A71"/>
    <w:rsid w:val="00037F12"/>
    <w:rsid w:val="00040F6F"/>
    <w:rsid w:val="000425F1"/>
    <w:rsid w:val="0005198C"/>
    <w:rsid w:val="00062848"/>
    <w:rsid w:val="0007017E"/>
    <w:rsid w:val="000766A3"/>
    <w:rsid w:val="00097123"/>
    <w:rsid w:val="000A1B22"/>
    <w:rsid w:val="000A1E9A"/>
    <w:rsid w:val="000A2717"/>
    <w:rsid w:val="000B64F6"/>
    <w:rsid w:val="000D35F4"/>
    <w:rsid w:val="000E701E"/>
    <w:rsid w:val="000F7731"/>
    <w:rsid w:val="000F7845"/>
    <w:rsid w:val="001010EC"/>
    <w:rsid w:val="0012252C"/>
    <w:rsid w:val="00122928"/>
    <w:rsid w:val="00136B43"/>
    <w:rsid w:val="00140351"/>
    <w:rsid w:val="00141CB1"/>
    <w:rsid w:val="00153C7B"/>
    <w:rsid w:val="00157808"/>
    <w:rsid w:val="00160274"/>
    <w:rsid w:val="00163EB7"/>
    <w:rsid w:val="00165646"/>
    <w:rsid w:val="00172BD7"/>
    <w:rsid w:val="001766CA"/>
    <w:rsid w:val="00177FCE"/>
    <w:rsid w:val="00182F6F"/>
    <w:rsid w:val="00184AF4"/>
    <w:rsid w:val="00196D11"/>
    <w:rsid w:val="001A2706"/>
    <w:rsid w:val="001A3B1F"/>
    <w:rsid w:val="001A4626"/>
    <w:rsid w:val="001A4758"/>
    <w:rsid w:val="001C5D49"/>
    <w:rsid w:val="001D75CF"/>
    <w:rsid w:val="001D78B4"/>
    <w:rsid w:val="001E11DD"/>
    <w:rsid w:val="001E136E"/>
    <w:rsid w:val="001F3D4E"/>
    <w:rsid w:val="001F5802"/>
    <w:rsid w:val="001F6C2E"/>
    <w:rsid w:val="0021216A"/>
    <w:rsid w:val="002153C8"/>
    <w:rsid w:val="00220532"/>
    <w:rsid w:val="0022688D"/>
    <w:rsid w:val="00230D69"/>
    <w:rsid w:val="0024279D"/>
    <w:rsid w:val="00251338"/>
    <w:rsid w:val="00260887"/>
    <w:rsid w:val="0026775C"/>
    <w:rsid w:val="0027612A"/>
    <w:rsid w:val="002868C7"/>
    <w:rsid w:val="00296561"/>
    <w:rsid w:val="002A4DA1"/>
    <w:rsid w:val="002A5100"/>
    <w:rsid w:val="002B11DB"/>
    <w:rsid w:val="002C1A9B"/>
    <w:rsid w:val="002D4F18"/>
    <w:rsid w:val="002E039C"/>
    <w:rsid w:val="002E22CA"/>
    <w:rsid w:val="002F6B41"/>
    <w:rsid w:val="003019CC"/>
    <w:rsid w:val="00335E23"/>
    <w:rsid w:val="00336DEE"/>
    <w:rsid w:val="00342821"/>
    <w:rsid w:val="003436FF"/>
    <w:rsid w:val="00344767"/>
    <w:rsid w:val="003503E7"/>
    <w:rsid w:val="0035068D"/>
    <w:rsid w:val="00357220"/>
    <w:rsid w:val="00364E89"/>
    <w:rsid w:val="003671DD"/>
    <w:rsid w:val="00374C89"/>
    <w:rsid w:val="003A69D1"/>
    <w:rsid w:val="003D1A79"/>
    <w:rsid w:val="003D318B"/>
    <w:rsid w:val="003E5270"/>
    <w:rsid w:val="003F5F93"/>
    <w:rsid w:val="00424869"/>
    <w:rsid w:val="00426F28"/>
    <w:rsid w:val="00434056"/>
    <w:rsid w:val="004358F9"/>
    <w:rsid w:val="004421D2"/>
    <w:rsid w:val="00442F22"/>
    <w:rsid w:val="00453C47"/>
    <w:rsid w:val="00457C35"/>
    <w:rsid w:val="004672C9"/>
    <w:rsid w:val="00467D8E"/>
    <w:rsid w:val="00472365"/>
    <w:rsid w:val="00475C21"/>
    <w:rsid w:val="00476346"/>
    <w:rsid w:val="004818EC"/>
    <w:rsid w:val="004830C7"/>
    <w:rsid w:val="0049014D"/>
    <w:rsid w:val="00495571"/>
    <w:rsid w:val="004B23D6"/>
    <w:rsid w:val="004B4526"/>
    <w:rsid w:val="004C1CFF"/>
    <w:rsid w:val="004C7D12"/>
    <w:rsid w:val="004C7D25"/>
    <w:rsid w:val="004F71C3"/>
    <w:rsid w:val="00504D79"/>
    <w:rsid w:val="00505A7A"/>
    <w:rsid w:val="00514F44"/>
    <w:rsid w:val="0051726B"/>
    <w:rsid w:val="00524F86"/>
    <w:rsid w:val="00543AB8"/>
    <w:rsid w:val="00557F2D"/>
    <w:rsid w:val="00560403"/>
    <w:rsid w:val="00564723"/>
    <w:rsid w:val="0056481A"/>
    <w:rsid w:val="005877C4"/>
    <w:rsid w:val="00591D27"/>
    <w:rsid w:val="005939E1"/>
    <w:rsid w:val="005A76CA"/>
    <w:rsid w:val="005B08ED"/>
    <w:rsid w:val="005B6A94"/>
    <w:rsid w:val="005B7EB5"/>
    <w:rsid w:val="005D145B"/>
    <w:rsid w:val="005E049B"/>
    <w:rsid w:val="005F44AC"/>
    <w:rsid w:val="006016AE"/>
    <w:rsid w:val="00636EE5"/>
    <w:rsid w:val="006417CE"/>
    <w:rsid w:val="00645060"/>
    <w:rsid w:val="00645CF6"/>
    <w:rsid w:val="00654CC7"/>
    <w:rsid w:val="006C3CBA"/>
    <w:rsid w:val="006D5A81"/>
    <w:rsid w:val="006D5DF3"/>
    <w:rsid w:val="006D751E"/>
    <w:rsid w:val="006E0153"/>
    <w:rsid w:val="006E0B0E"/>
    <w:rsid w:val="006F4B3B"/>
    <w:rsid w:val="00700C3D"/>
    <w:rsid w:val="0071072A"/>
    <w:rsid w:val="00712C5F"/>
    <w:rsid w:val="00720150"/>
    <w:rsid w:val="00720E78"/>
    <w:rsid w:val="007438CC"/>
    <w:rsid w:val="00746978"/>
    <w:rsid w:val="0075636A"/>
    <w:rsid w:val="007654BD"/>
    <w:rsid w:val="00771F40"/>
    <w:rsid w:val="00775396"/>
    <w:rsid w:val="00777338"/>
    <w:rsid w:val="00784265"/>
    <w:rsid w:val="00792A1F"/>
    <w:rsid w:val="00793780"/>
    <w:rsid w:val="007962A1"/>
    <w:rsid w:val="007A18DC"/>
    <w:rsid w:val="007A2B6A"/>
    <w:rsid w:val="007A6628"/>
    <w:rsid w:val="007B091A"/>
    <w:rsid w:val="007B29FF"/>
    <w:rsid w:val="007C4E38"/>
    <w:rsid w:val="007D1EA8"/>
    <w:rsid w:val="007D691F"/>
    <w:rsid w:val="007E06CD"/>
    <w:rsid w:val="007E2E8A"/>
    <w:rsid w:val="007E33E8"/>
    <w:rsid w:val="007F195C"/>
    <w:rsid w:val="007F613F"/>
    <w:rsid w:val="008000D4"/>
    <w:rsid w:val="00804F1B"/>
    <w:rsid w:val="00814E85"/>
    <w:rsid w:val="00816FFF"/>
    <w:rsid w:val="00824F83"/>
    <w:rsid w:val="00827E1A"/>
    <w:rsid w:val="0085771E"/>
    <w:rsid w:val="0086142B"/>
    <w:rsid w:val="00863412"/>
    <w:rsid w:val="00875DBE"/>
    <w:rsid w:val="008A49A7"/>
    <w:rsid w:val="008A5B96"/>
    <w:rsid w:val="008B5BFB"/>
    <w:rsid w:val="008B74DD"/>
    <w:rsid w:val="008D3809"/>
    <w:rsid w:val="008F1159"/>
    <w:rsid w:val="0091239C"/>
    <w:rsid w:val="00922A4B"/>
    <w:rsid w:val="00930B13"/>
    <w:rsid w:val="0093397A"/>
    <w:rsid w:val="00936550"/>
    <w:rsid w:val="00941E81"/>
    <w:rsid w:val="009447EB"/>
    <w:rsid w:val="00946B51"/>
    <w:rsid w:val="0095456F"/>
    <w:rsid w:val="009554CC"/>
    <w:rsid w:val="00967EAF"/>
    <w:rsid w:val="009A2DDA"/>
    <w:rsid w:val="009A3F3E"/>
    <w:rsid w:val="009A668B"/>
    <w:rsid w:val="009B0D59"/>
    <w:rsid w:val="009C4B23"/>
    <w:rsid w:val="009C76CC"/>
    <w:rsid w:val="009D010D"/>
    <w:rsid w:val="009F65F4"/>
    <w:rsid w:val="00A07622"/>
    <w:rsid w:val="00A16E34"/>
    <w:rsid w:val="00A25741"/>
    <w:rsid w:val="00A26C24"/>
    <w:rsid w:val="00A51BB5"/>
    <w:rsid w:val="00A77376"/>
    <w:rsid w:val="00A77833"/>
    <w:rsid w:val="00A8489F"/>
    <w:rsid w:val="00A90D93"/>
    <w:rsid w:val="00AA04B6"/>
    <w:rsid w:val="00AA2981"/>
    <w:rsid w:val="00AA7F3C"/>
    <w:rsid w:val="00AB1017"/>
    <w:rsid w:val="00AC6ACE"/>
    <w:rsid w:val="00AE1325"/>
    <w:rsid w:val="00AF0D9E"/>
    <w:rsid w:val="00AF378C"/>
    <w:rsid w:val="00AF5186"/>
    <w:rsid w:val="00B023FE"/>
    <w:rsid w:val="00B179F5"/>
    <w:rsid w:val="00B26293"/>
    <w:rsid w:val="00B279DC"/>
    <w:rsid w:val="00B354D9"/>
    <w:rsid w:val="00B37072"/>
    <w:rsid w:val="00B44747"/>
    <w:rsid w:val="00B44D66"/>
    <w:rsid w:val="00B465D7"/>
    <w:rsid w:val="00B60799"/>
    <w:rsid w:val="00B63A1D"/>
    <w:rsid w:val="00B67347"/>
    <w:rsid w:val="00B7740C"/>
    <w:rsid w:val="00B80522"/>
    <w:rsid w:val="00B80D9C"/>
    <w:rsid w:val="00B8139C"/>
    <w:rsid w:val="00B91C6E"/>
    <w:rsid w:val="00BB1998"/>
    <w:rsid w:val="00BC2E68"/>
    <w:rsid w:val="00BD02E3"/>
    <w:rsid w:val="00BD2DFC"/>
    <w:rsid w:val="00BE6811"/>
    <w:rsid w:val="00BE770D"/>
    <w:rsid w:val="00C02F27"/>
    <w:rsid w:val="00C0656D"/>
    <w:rsid w:val="00C120DF"/>
    <w:rsid w:val="00C34EC2"/>
    <w:rsid w:val="00C35B50"/>
    <w:rsid w:val="00C52346"/>
    <w:rsid w:val="00C54AFB"/>
    <w:rsid w:val="00C67C3C"/>
    <w:rsid w:val="00C73EA0"/>
    <w:rsid w:val="00C96F4F"/>
    <w:rsid w:val="00CD5BEE"/>
    <w:rsid w:val="00CD6762"/>
    <w:rsid w:val="00CE5580"/>
    <w:rsid w:val="00CE5C8C"/>
    <w:rsid w:val="00CF2602"/>
    <w:rsid w:val="00CF6EB1"/>
    <w:rsid w:val="00D139D0"/>
    <w:rsid w:val="00D235C1"/>
    <w:rsid w:val="00D2759A"/>
    <w:rsid w:val="00D32B64"/>
    <w:rsid w:val="00D36F2E"/>
    <w:rsid w:val="00D41482"/>
    <w:rsid w:val="00D567E6"/>
    <w:rsid w:val="00DC3110"/>
    <w:rsid w:val="00DC5ADB"/>
    <w:rsid w:val="00DD24A2"/>
    <w:rsid w:val="00DD3BB9"/>
    <w:rsid w:val="00DE58D6"/>
    <w:rsid w:val="00DF149E"/>
    <w:rsid w:val="00DF2F0F"/>
    <w:rsid w:val="00DF326A"/>
    <w:rsid w:val="00DF35EC"/>
    <w:rsid w:val="00DF7FF4"/>
    <w:rsid w:val="00E02EB8"/>
    <w:rsid w:val="00E03B5F"/>
    <w:rsid w:val="00E11B64"/>
    <w:rsid w:val="00E279BA"/>
    <w:rsid w:val="00E342E5"/>
    <w:rsid w:val="00E5041D"/>
    <w:rsid w:val="00E562C4"/>
    <w:rsid w:val="00E56406"/>
    <w:rsid w:val="00E6115C"/>
    <w:rsid w:val="00E61D07"/>
    <w:rsid w:val="00E729FB"/>
    <w:rsid w:val="00E84161"/>
    <w:rsid w:val="00E972F0"/>
    <w:rsid w:val="00EA3AF3"/>
    <w:rsid w:val="00ED0961"/>
    <w:rsid w:val="00ED2982"/>
    <w:rsid w:val="00ED56E6"/>
    <w:rsid w:val="00EE1620"/>
    <w:rsid w:val="00EE3AC2"/>
    <w:rsid w:val="00EF16FE"/>
    <w:rsid w:val="00EF1C81"/>
    <w:rsid w:val="00F022C5"/>
    <w:rsid w:val="00F1727C"/>
    <w:rsid w:val="00F220C8"/>
    <w:rsid w:val="00F23FC0"/>
    <w:rsid w:val="00F40801"/>
    <w:rsid w:val="00F42790"/>
    <w:rsid w:val="00F4408B"/>
    <w:rsid w:val="00F65231"/>
    <w:rsid w:val="00F74026"/>
    <w:rsid w:val="00F914AC"/>
    <w:rsid w:val="00F92901"/>
    <w:rsid w:val="00F92B4D"/>
    <w:rsid w:val="00FA6FCB"/>
    <w:rsid w:val="00FB2A46"/>
    <w:rsid w:val="00FC7505"/>
    <w:rsid w:val="00FD4AC8"/>
    <w:rsid w:val="00FF4AF6"/>
    <w:rsid w:val="00FF5AE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2E1BF6"/>
  <w15:docId w15:val="{76D4C9E5-92A7-45F0-8631-CE15580C9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lang w:val="fr" w:eastAsia="en-IE" w:bidi="ar-SA"/>
      </w:rPr>
    </w:rPrDefault>
    <w:pPrDefault/>
  </w:docDefaults>
  <w:latentStyles w:defLockedState="1" w:defUIPriority="0" w:defSemiHidden="0" w:defUnhideWhenUsed="0" w:defQFormat="0" w:count="371">
    <w:lsdException w:name="Normal" w:uiPriority="90" w:qFormat="1"/>
    <w:lsdException w:name="heading 1" w:uiPriority="90" w:qFormat="1"/>
    <w:lsdException w:name="heading 2" w:uiPriority="90" w:qFormat="1"/>
    <w:lsdException w:name="heading 3" w:uiPriority="90" w:qFormat="1"/>
    <w:lsdException w:name="heading 4" w:uiPriority="90" w:qFormat="1"/>
    <w:lsdException w:name="heading 5" w:semiHidden="1"/>
    <w:lsdException w:name="heading 6" w:semiHidden="1"/>
    <w:lsdException w:name="heading 7" w:semiHidden="1"/>
    <w:lsdException w:name="heading 8" w:semiHidden="1"/>
    <w:lsdException w:name="heading 9" w:semiHidden="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uiPriority="99"/>
    <w:lsdException w:name="footer" w:uiPriority="99"/>
    <w:lsdException w:name="index heading" w:semiHidden="1"/>
    <w:lsdException w:name="table of figures" w:semiHidden="1"/>
    <w:lsdException w:name="envelope address" w:semiHidden="1"/>
    <w:lsdException w:name="envelope return" w:semiHidden="1"/>
    <w:lsdException w:name="footnote reference" w:semiHidden="1"/>
    <w:lsdException w:name="annotation reference" w:semiHidden="1" w:uiPriority="99"/>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5" w:semiHidden="1"/>
    <w:lsdException w:name="List Number 5" w:semiHidden="1"/>
    <w:lsdException w:name="Signature" w:uiPriority="99"/>
    <w:lsdException w:name="Default Paragraph Font" w:semiHidden="1" w:uiPriority="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lsdException w:name="Salutation" w:semiHidden="1"/>
    <w:lsdException w:name="Body Text First Indent" w:semiHidden="1"/>
    <w:lsdException w:name="Body Text First Indent 2"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lsdException w:name="Emphasis" w:semiHidden="1"/>
    <w:lsdException w:name="Document Map" w:semiHidden="1"/>
    <w:lsdException w:name="Plain Text" w:semiHidden="1"/>
    <w:lsdException w:name="E-mail Signature" w:semiHidden="1"/>
    <w:lsdException w:name="HTML Top of Form" w:semiHidden="1"/>
    <w:lsdException w:name="HTML Bottom of Form" w:semiHidden="1"/>
    <w:lsdException w:name="Normal (Web)" w:semiHidden="1" w:uiPriority="99"/>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atentStyles>
  <w:style w:type="paragraph" w:default="1" w:styleId="Normal">
    <w:name w:val="Normal"/>
    <w:uiPriority w:val="90"/>
    <w:qFormat/>
    <w:pPr>
      <w:spacing w:after="240"/>
      <w:jc w:val="both"/>
    </w:pPr>
  </w:style>
  <w:style w:type="paragraph" w:styleId="Heading1">
    <w:name w:val="heading 1"/>
    <w:basedOn w:val="Normal"/>
    <w:next w:val="Text1"/>
    <w:uiPriority w:val="90"/>
    <w:qFormat/>
    <w:pPr>
      <w:keepNext/>
      <w:numPr>
        <w:numId w:val="16"/>
      </w:numPr>
      <w:spacing w:before="240"/>
      <w:outlineLvl w:val="0"/>
    </w:pPr>
    <w:rPr>
      <w:b/>
      <w:smallCaps/>
    </w:rPr>
  </w:style>
  <w:style w:type="paragraph" w:styleId="Heading2">
    <w:name w:val="heading 2"/>
    <w:basedOn w:val="Normal"/>
    <w:next w:val="Text2"/>
    <w:uiPriority w:val="90"/>
    <w:qFormat/>
    <w:pPr>
      <w:keepNext/>
      <w:numPr>
        <w:ilvl w:val="1"/>
        <w:numId w:val="16"/>
      </w:numPr>
      <w:outlineLvl w:val="1"/>
    </w:pPr>
    <w:rPr>
      <w:b/>
    </w:rPr>
  </w:style>
  <w:style w:type="paragraph" w:styleId="Heading3">
    <w:name w:val="heading 3"/>
    <w:basedOn w:val="Normal"/>
    <w:next w:val="Text3"/>
    <w:uiPriority w:val="90"/>
    <w:qFormat/>
    <w:pPr>
      <w:keepNext/>
      <w:numPr>
        <w:ilvl w:val="2"/>
        <w:numId w:val="16"/>
      </w:numPr>
      <w:outlineLvl w:val="2"/>
    </w:pPr>
    <w:rPr>
      <w:i/>
    </w:rPr>
  </w:style>
  <w:style w:type="paragraph" w:styleId="Heading4">
    <w:name w:val="heading 4"/>
    <w:basedOn w:val="Normal"/>
    <w:next w:val="Text4"/>
    <w:uiPriority w:val="90"/>
    <w:qFormat/>
    <w:pPr>
      <w:keepNext/>
      <w:numPr>
        <w:ilvl w:val="3"/>
        <w:numId w:val="16"/>
      </w:numPr>
      <w:outlineLvl w:val="3"/>
    </w:pPr>
  </w:style>
  <w:style w:type="paragraph" w:styleId="Heading5">
    <w:name w:val="heading 5"/>
    <w:basedOn w:val="Normal"/>
    <w:next w:val="Normal"/>
    <w:semiHidden/>
    <w:pPr>
      <w:keepNext/>
      <w:numPr>
        <w:ilvl w:val="4"/>
        <w:numId w:val="16"/>
      </w:numPr>
      <w:outlineLvl w:val="4"/>
    </w:pPr>
  </w:style>
  <w:style w:type="paragraph" w:styleId="Heading6">
    <w:name w:val="heading 6"/>
    <w:basedOn w:val="Normal"/>
    <w:next w:val="Normal"/>
    <w:semiHidden/>
    <w:pPr>
      <w:keepNext/>
      <w:numPr>
        <w:ilvl w:val="5"/>
        <w:numId w:val="16"/>
      </w:numPr>
      <w:outlineLvl w:val="5"/>
    </w:pPr>
  </w:style>
  <w:style w:type="paragraph" w:styleId="Heading7">
    <w:name w:val="heading 7"/>
    <w:basedOn w:val="Normal"/>
    <w:next w:val="Normal"/>
    <w:semiHidden/>
    <w:pPr>
      <w:keepNext/>
      <w:numPr>
        <w:ilvl w:val="6"/>
        <w:numId w:val="16"/>
      </w:numPr>
      <w:outlineLvl w:val="6"/>
    </w:pPr>
  </w:style>
  <w:style w:type="paragraph" w:styleId="Heading8">
    <w:name w:val="heading 8"/>
    <w:basedOn w:val="Normal"/>
    <w:next w:val="Normal"/>
    <w:semiHidden/>
    <w:pPr>
      <w:keepNext/>
      <w:numPr>
        <w:ilvl w:val="7"/>
        <w:numId w:val="16"/>
      </w:numPr>
      <w:outlineLvl w:val="7"/>
    </w:pPr>
  </w:style>
  <w:style w:type="paragraph" w:styleId="Heading9">
    <w:name w:val="heading 9"/>
    <w:basedOn w:val="Normal"/>
    <w:next w:val="Normal"/>
    <w:semiHidden/>
    <w:pPr>
      <w:keepNext/>
      <w:numPr>
        <w:ilvl w:val="8"/>
        <w:numId w:val="16"/>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2C8F6C"/>
    </w:rPr>
  </w:style>
  <w:style w:type="character" w:customStyle="1" w:styleId="BodyPlaceholderText">
    <w:name w:val="BodyPlaceholderText"/>
    <w:basedOn w:val="PlaceholderText"/>
    <w:uiPriority w:val="1"/>
    <w:semiHidden/>
    <w:rPr>
      <w:color w:val="3366CC"/>
    </w:rPr>
  </w:style>
  <w:style w:type="paragraph" w:customStyle="1" w:styleId="Text4">
    <w:name w:val="Text 4"/>
    <w:basedOn w:val="Normal"/>
    <w:uiPriority w:val="90"/>
    <w:qFormat/>
    <w:pPr>
      <w:ind w:left="2880"/>
    </w:pPr>
  </w:style>
  <w:style w:type="paragraph" w:customStyle="1" w:styleId="Text3">
    <w:name w:val="Text 3"/>
    <w:basedOn w:val="Normal"/>
    <w:uiPriority w:val="90"/>
    <w:qFormat/>
    <w:pPr>
      <w:ind w:left="1916"/>
    </w:pPr>
  </w:style>
  <w:style w:type="paragraph" w:customStyle="1" w:styleId="Text2">
    <w:name w:val="Text 2"/>
    <w:basedOn w:val="Normal"/>
    <w:uiPriority w:val="90"/>
    <w:qFormat/>
    <w:pPr>
      <w:ind w:left="1077"/>
    </w:pPr>
  </w:style>
  <w:style w:type="paragraph" w:customStyle="1" w:styleId="Text1">
    <w:name w:val="Text 1"/>
    <w:basedOn w:val="Normal"/>
    <w:uiPriority w:val="90"/>
    <w:qFormat/>
    <w:pPr>
      <w:ind w:left="482"/>
    </w:pPr>
  </w:style>
  <w:style w:type="paragraph" w:customStyle="1" w:styleId="ZFlag">
    <w:name w:val="Z_Flag"/>
    <w:basedOn w:val="Normal"/>
    <w:next w:val="Normal"/>
    <w:uiPriority w:val="99"/>
    <w:semiHidden/>
    <w:pPr>
      <w:widowControl w:val="0"/>
      <w:spacing w:after="0"/>
      <w:ind w:right="85"/>
    </w:pPr>
    <w:rPr>
      <w:rFonts w:ascii="Arial" w:hAnsi="Arial"/>
    </w:rPr>
  </w:style>
  <w:style w:type="paragraph" w:customStyle="1" w:styleId="ZCom">
    <w:name w:val="Z_Com"/>
    <w:basedOn w:val="Normal"/>
    <w:next w:val="Normal"/>
    <w:uiPriority w:val="99"/>
    <w:semiHidden/>
    <w:pPr>
      <w:widowControl w:val="0"/>
      <w:spacing w:before="90" w:after="0"/>
      <w:ind w:right="85"/>
    </w:pPr>
    <w:rPr>
      <w:rFonts w:ascii="Arial" w:hAnsi="Arial"/>
    </w:rPr>
  </w:style>
  <w:style w:type="paragraph" w:customStyle="1" w:styleId="ZDGName">
    <w:name w:val="Z_DGName"/>
    <w:basedOn w:val="Normal"/>
    <w:uiPriority w:val="99"/>
    <w:semiHidden/>
    <w:pPr>
      <w:widowControl w:val="0"/>
      <w:spacing w:after="0"/>
      <w:ind w:right="85"/>
      <w:jc w:val="left"/>
    </w:pPr>
    <w:rPr>
      <w:rFonts w:ascii="Arial" w:hAnsi="Arial"/>
      <w:sz w:val="16"/>
    </w:rPr>
  </w:style>
  <w:style w:type="paragraph" w:styleId="Caption">
    <w:name w:val="caption"/>
    <w:basedOn w:val="Normal"/>
    <w:next w:val="Normal"/>
    <w:pPr>
      <w:spacing w:before="160"/>
    </w:pPr>
    <w:rPr>
      <w:i/>
      <w:sz w:val="22"/>
    </w:rPr>
  </w:style>
  <w:style w:type="paragraph" w:customStyle="1" w:styleId="Contact">
    <w:name w:val="Contact"/>
    <w:basedOn w:val="Normal"/>
    <w:uiPriority w:val="99"/>
    <w:pPr>
      <w:spacing w:before="480" w:after="0"/>
      <w:ind w:left="567" w:hanging="567"/>
      <w:jc w:val="left"/>
    </w:pPr>
  </w:style>
  <w:style w:type="paragraph" w:styleId="Date">
    <w:name w:val="Date"/>
    <w:basedOn w:val="Normal"/>
    <w:next w:val="References"/>
    <w:pPr>
      <w:spacing w:after="0"/>
      <w:ind w:left="5102" w:right="-567"/>
      <w:jc w:val="left"/>
    </w:pPr>
  </w:style>
  <w:style w:type="paragraph" w:customStyle="1" w:styleId="References">
    <w:name w:val="References"/>
    <w:basedOn w:val="Normal"/>
    <w:next w:val="Normal"/>
    <w:pPr>
      <w:ind w:left="5102"/>
      <w:jc w:val="left"/>
    </w:pPr>
    <w:rPr>
      <w:sz w:val="20"/>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pPr>
      <w:spacing w:after="0"/>
      <w:jc w:val="center"/>
    </w:pPr>
    <w:rPr>
      <w:b/>
      <w:caps/>
      <w:sz w:val="32"/>
    </w:rPr>
  </w:style>
  <w:style w:type="paragraph" w:customStyle="1" w:styleId="RUE">
    <w:name w:val="RUE"/>
    <w:basedOn w:val="Normal"/>
    <w:pPr>
      <w:spacing w:after="0"/>
      <w:jc w:val="center"/>
    </w:pPr>
    <w:rPr>
      <w:b/>
      <w:caps/>
      <w:sz w:val="32"/>
      <w:bdr w:val="single" w:sz="18" w:space="0" w:color="auto"/>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TrsSecretUE">
    <w:name w:val="Très Secret UE"/>
    <w:basedOn w:val="Normal"/>
    <w:pPr>
      <w:spacing w:after="0"/>
      <w:jc w:val="center"/>
    </w:pPr>
    <w:rPr>
      <w:b/>
      <w:caps/>
      <w:color w:val="FF0000"/>
      <w:sz w:val="32"/>
      <w:bdr w:val="single" w:sz="18" w:space="0" w:color="FF0000"/>
    </w:rPr>
  </w:style>
  <w:style w:type="paragraph" w:styleId="EndnoteText">
    <w:name w:val="endnote text"/>
    <w:basedOn w:val="Normal"/>
    <w:semiHidden/>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customStyle="1" w:styleId="FooterLine">
    <w:name w:val="Footer Line"/>
    <w:basedOn w:val="Footer"/>
    <w:next w:val="Footer"/>
    <w:uiPriority w:val="99"/>
    <w:pPr>
      <w:tabs>
        <w:tab w:val="right" w:pos="8646"/>
      </w:tabs>
      <w:spacing w:before="120"/>
      <w:ind w:right="0"/>
    </w:pPr>
  </w:style>
  <w:style w:type="paragraph" w:styleId="FootnoteText">
    <w:name w:val="footnote text"/>
    <w:basedOn w:val="Normal"/>
    <w:semiHidden/>
    <w:pPr>
      <w:spacing w:after="120"/>
      <w:ind w:left="357" w:hanging="357"/>
    </w:pPr>
    <w:rPr>
      <w:sz w:val="20"/>
    </w:rPr>
  </w:style>
  <w:style w:type="paragraph" w:styleId="MacroText">
    <w:name w:val="macro"/>
    <w:basedOn w:val="Normal"/>
    <w:uiPriority w:val="90"/>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customStyle="1" w:styleId="NumPar1">
    <w:name w:val="NumPar 1"/>
    <w:basedOn w:val="Heading1"/>
    <w:uiPriority w:val="90"/>
    <w:qFormat/>
    <w:pPr>
      <w:keepNext w:val="0"/>
      <w:spacing w:before="0"/>
      <w:outlineLvl w:val="9"/>
    </w:pPr>
    <w:rPr>
      <w:b w:val="0"/>
      <w:smallCaps w:val="0"/>
    </w:rPr>
  </w:style>
  <w:style w:type="paragraph" w:customStyle="1" w:styleId="NumPar2">
    <w:name w:val="NumPar 2"/>
    <w:basedOn w:val="Heading2"/>
    <w:uiPriority w:val="90"/>
    <w:qFormat/>
    <w:pPr>
      <w:keepNext w:val="0"/>
      <w:outlineLvl w:val="9"/>
    </w:pPr>
    <w:rPr>
      <w:b w:val="0"/>
    </w:rPr>
  </w:style>
  <w:style w:type="paragraph" w:customStyle="1" w:styleId="NumPar3">
    <w:name w:val="NumPar 3"/>
    <w:basedOn w:val="Heading3"/>
    <w:uiPriority w:val="90"/>
    <w:qFormat/>
    <w:pPr>
      <w:keepNext w:val="0"/>
      <w:outlineLvl w:val="9"/>
    </w:pPr>
    <w:rPr>
      <w:i w:val="0"/>
    </w:rPr>
  </w:style>
  <w:style w:type="paragraph" w:customStyle="1" w:styleId="NumPar4">
    <w:name w:val="NumPar 4"/>
    <w:basedOn w:val="Heading4"/>
    <w:uiPriority w:val="90"/>
    <w:qFormat/>
    <w:pPr>
      <w:keepNext w:val="0"/>
      <w:outlineLvl w:val="9"/>
    </w:pPr>
  </w:style>
  <w:style w:type="paragraph" w:styleId="Title">
    <w:name w:val="Title"/>
    <w:basedOn w:val="Normal"/>
    <w:next w:val="Normal"/>
    <w:pPr>
      <w:spacing w:after="480"/>
      <w:jc w:val="center"/>
    </w:pPr>
    <w:rPr>
      <w:b/>
      <w:kern w:val="28"/>
      <w:sz w:val="48"/>
    </w:rPr>
  </w:style>
  <w:style w:type="paragraph" w:styleId="TOCHeading">
    <w:name w:val="TOC Heading"/>
    <w:basedOn w:val="Normal"/>
    <w:next w:val="Normal"/>
    <w:semiHidden/>
    <w:pPr>
      <w:keepNext/>
      <w:spacing w:before="240"/>
      <w:jc w:val="center"/>
    </w:pPr>
    <w:rPr>
      <w:b/>
    </w:rPr>
  </w:style>
  <w:style w:type="paragraph" w:styleId="TOC1">
    <w:name w:val="toc 1"/>
    <w:basedOn w:val="Normal"/>
    <w:next w:val="Normal"/>
    <w:semiHidden/>
    <w:pPr>
      <w:tabs>
        <w:tab w:val="right" w:leader="dot" w:pos="8640"/>
      </w:tabs>
      <w:spacing w:before="120" w:after="120"/>
      <w:ind w:left="964" w:right="720" w:hanging="482"/>
    </w:pPr>
    <w:rPr>
      <w:caps/>
    </w:rPr>
  </w:style>
  <w:style w:type="paragraph" w:styleId="TOC2">
    <w:name w:val="toc 2"/>
    <w:basedOn w:val="Normal"/>
    <w:next w:val="Normal"/>
    <w:semiHidden/>
    <w:pPr>
      <w:tabs>
        <w:tab w:val="right" w:leader="dot" w:pos="8640"/>
      </w:tabs>
      <w:spacing w:before="60" w:after="60"/>
      <w:ind w:left="1672" w:right="720" w:hanging="595"/>
    </w:pPr>
  </w:style>
  <w:style w:type="paragraph" w:styleId="TOC3">
    <w:name w:val="toc 3"/>
    <w:basedOn w:val="Normal"/>
    <w:next w:val="Normal"/>
    <w:semiHidden/>
    <w:pPr>
      <w:tabs>
        <w:tab w:val="right" w:leader="dot" w:pos="8640"/>
      </w:tabs>
      <w:spacing w:before="60" w:after="60"/>
      <w:ind w:left="2755" w:right="720" w:hanging="839"/>
    </w:pPr>
  </w:style>
  <w:style w:type="paragraph" w:styleId="TOC4">
    <w:name w:val="toc 4"/>
    <w:basedOn w:val="Normal"/>
    <w:next w:val="Normal"/>
    <w:semiHidden/>
    <w:pPr>
      <w:tabs>
        <w:tab w:val="right" w:leader="dot" w:pos="8640"/>
      </w:tabs>
      <w:spacing w:before="60" w:after="60"/>
      <w:ind w:left="3844" w:right="720" w:hanging="964"/>
    </w:pPr>
  </w:style>
  <w:style w:type="paragraph" w:styleId="TOC5">
    <w:name w:val="toc 5"/>
    <w:basedOn w:val="Normal"/>
    <w:next w:val="Normal"/>
    <w:semiHidden/>
    <w:pPr>
      <w:tabs>
        <w:tab w:val="right" w:leader="dot" w:pos="8640"/>
      </w:tabs>
      <w:spacing w:before="60" w:after="60"/>
      <w:ind w:left="3844" w:right="720" w:hanging="964"/>
    </w:pPr>
  </w:style>
  <w:style w:type="paragraph" w:styleId="TOC6">
    <w:name w:val="toc 6"/>
    <w:basedOn w:val="Normal"/>
    <w:next w:val="Normal"/>
    <w:semiHidden/>
    <w:pPr>
      <w:tabs>
        <w:tab w:val="right" w:leader="dot" w:pos="8640"/>
      </w:tabs>
      <w:spacing w:before="60" w:after="60"/>
      <w:ind w:left="3844" w:right="720" w:hanging="964"/>
    </w:pPr>
  </w:style>
  <w:style w:type="paragraph" w:styleId="TOC7">
    <w:name w:val="toc 7"/>
    <w:basedOn w:val="Normal"/>
    <w:next w:val="Normal"/>
    <w:semiHidden/>
    <w:pPr>
      <w:tabs>
        <w:tab w:val="right" w:leader="dot" w:pos="8640"/>
      </w:tabs>
      <w:spacing w:before="60" w:after="60"/>
      <w:ind w:left="3844" w:right="720" w:hanging="964"/>
    </w:pPr>
  </w:style>
  <w:style w:type="paragraph" w:styleId="TOC8">
    <w:name w:val="toc 8"/>
    <w:basedOn w:val="Normal"/>
    <w:next w:val="Normal"/>
    <w:semiHidden/>
    <w:pPr>
      <w:tabs>
        <w:tab w:val="right" w:leader="dot" w:pos="8640"/>
      </w:tabs>
      <w:spacing w:before="60" w:after="60"/>
      <w:ind w:left="3844" w:right="720" w:hanging="964"/>
    </w:pPr>
  </w:style>
  <w:style w:type="paragraph" w:styleId="TOC9">
    <w:name w:val="toc 9"/>
    <w:basedOn w:val="Normal"/>
    <w:next w:val="Normal"/>
    <w:semiHidden/>
    <w:pPr>
      <w:tabs>
        <w:tab w:val="right" w:leader="dot" w:pos="8640"/>
      </w:tabs>
      <w:spacing w:before="60" w:after="60"/>
      <w:ind w:left="3844" w:right="720" w:hanging="964"/>
    </w:pPr>
  </w:style>
  <w:style w:type="paragraph" w:styleId="ListBullet">
    <w:name w:val="List Bullet"/>
    <w:basedOn w:val="Normal"/>
    <w:pPr>
      <w:numPr>
        <w:numId w:val="15"/>
      </w:numPr>
    </w:pPr>
  </w:style>
  <w:style w:type="paragraph" w:customStyle="1" w:styleId="ListBulletLevel2">
    <w:name w:val="List Bullet (Level 2)"/>
    <w:basedOn w:val="Text1"/>
    <w:pPr>
      <w:numPr>
        <w:ilvl w:val="1"/>
        <w:numId w:val="15"/>
      </w:numPr>
    </w:pPr>
  </w:style>
  <w:style w:type="paragraph" w:customStyle="1" w:styleId="ListBulletLevel3">
    <w:name w:val="List Bullet (Level 3)"/>
    <w:basedOn w:val="Text1"/>
    <w:semiHidden/>
    <w:unhideWhenUsed/>
    <w:pPr>
      <w:numPr>
        <w:ilvl w:val="2"/>
        <w:numId w:val="15"/>
      </w:numPr>
    </w:pPr>
  </w:style>
  <w:style w:type="paragraph" w:customStyle="1" w:styleId="ListBulletLevel4">
    <w:name w:val="List Bullet (Level 4)"/>
    <w:basedOn w:val="Text1"/>
    <w:semiHidden/>
    <w:unhideWhenUsed/>
    <w:pPr>
      <w:numPr>
        <w:ilvl w:val="3"/>
        <w:numId w:val="15"/>
      </w:numPr>
    </w:pPr>
  </w:style>
  <w:style w:type="paragraph" w:customStyle="1" w:styleId="ListBullet1">
    <w:name w:val="List Bullet 1"/>
    <w:basedOn w:val="Text1"/>
    <w:pPr>
      <w:numPr>
        <w:numId w:val="14"/>
      </w:numPr>
    </w:pPr>
  </w:style>
  <w:style w:type="paragraph" w:customStyle="1" w:styleId="ListBullet1Level2">
    <w:name w:val="List Bullet 1 (Level 2)"/>
    <w:basedOn w:val="Text1"/>
    <w:pPr>
      <w:numPr>
        <w:ilvl w:val="1"/>
        <w:numId w:val="14"/>
      </w:numPr>
    </w:pPr>
  </w:style>
  <w:style w:type="paragraph" w:customStyle="1" w:styleId="ListBullet1Level3">
    <w:name w:val="List Bullet 1 (Level 3)"/>
    <w:basedOn w:val="Text1"/>
    <w:semiHidden/>
    <w:unhideWhenUsed/>
    <w:pPr>
      <w:numPr>
        <w:ilvl w:val="2"/>
        <w:numId w:val="14"/>
      </w:numPr>
    </w:pPr>
  </w:style>
  <w:style w:type="paragraph" w:customStyle="1" w:styleId="ListBullet1Level4">
    <w:name w:val="List Bullet 1 (Level 4)"/>
    <w:basedOn w:val="Text1"/>
    <w:semiHidden/>
    <w:unhideWhenUsed/>
    <w:pPr>
      <w:numPr>
        <w:ilvl w:val="3"/>
        <w:numId w:val="14"/>
      </w:numPr>
    </w:pPr>
  </w:style>
  <w:style w:type="paragraph" w:styleId="ListBullet2">
    <w:name w:val="List Bullet 2"/>
    <w:basedOn w:val="Text2"/>
    <w:pPr>
      <w:numPr>
        <w:numId w:val="13"/>
      </w:numPr>
    </w:pPr>
  </w:style>
  <w:style w:type="paragraph" w:customStyle="1" w:styleId="ListBullet2Level2">
    <w:name w:val="List Bullet 2 (Level 2)"/>
    <w:basedOn w:val="Text2"/>
    <w:pPr>
      <w:numPr>
        <w:ilvl w:val="1"/>
        <w:numId w:val="13"/>
      </w:numPr>
    </w:pPr>
  </w:style>
  <w:style w:type="paragraph" w:customStyle="1" w:styleId="ListBullet2Level3">
    <w:name w:val="List Bullet 2 (Level 3)"/>
    <w:basedOn w:val="Text2"/>
    <w:semiHidden/>
    <w:unhideWhenUsed/>
    <w:pPr>
      <w:numPr>
        <w:ilvl w:val="2"/>
        <w:numId w:val="13"/>
      </w:numPr>
    </w:pPr>
  </w:style>
  <w:style w:type="paragraph" w:customStyle="1" w:styleId="ListBullet2Level4">
    <w:name w:val="List Bullet 2 (Level 4)"/>
    <w:basedOn w:val="Text2"/>
    <w:semiHidden/>
    <w:unhideWhenUsed/>
    <w:pPr>
      <w:numPr>
        <w:ilvl w:val="3"/>
        <w:numId w:val="13"/>
      </w:numPr>
    </w:pPr>
  </w:style>
  <w:style w:type="paragraph" w:styleId="ListBullet3">
    <w:name w:val="List Bullet 3"/>
    <w:basedOn w:val="Text3"/>
    <w:pPr>
      <w:numPr>
        <w:numId w:val="12"/>
      </w:numPr>
    </w:pPr>
  </w:style>
  <w:style w:type="paragraph" w:customStyle="1" w:styleId="ListBullet3Level2">
    <w:name w:val="List Bullet 3 (Level 2)"/>
    <w:basedOn w:val="Text3"/>
    <w:pPr>
      <w:numPr>
        <w:ilvl w:val="1"/>
        <w:numId w:val="12"/>
      </w:numPr>
    </w:pPr>
  </w:style>
  <w:style w:type="paragraph" w:customStyle="1" w:styleId="ListBullet3Level3">
    <w:name w:val="List Bullet 3 (Level 3)"/>
    <w:basedOn w:val="Text3"/>
    <w:semiHidden/>
    <w:unhideWhenUsed/>
    <w:pPr>
      <w:numPr>
        <w:ilvl w:val="2"/>
        <w:numId w:val="12"/>
      </w:numPr>
    </w:pPr>
  </w:style>
  <w:style w:type="paragraph" w:customStyle="1" w:styleId="ListBullet3Level4">
    <w:name w:val="List Bullet 3 (Level 4)"/>
    <w:basedOn w:val="Text3"/>
    <w:semiHidden/>
    <w:unhideWhenUsed/>
    <w:pPr>
      <w:numPr>
        <w:ilvl w:val="3"/>
        <w:numId w:val="12"/>
      </w:numPr>
    </w:pPr>
  </w:style>
  <w:style w:type="paragraph" w:styleId="ListBullet4">
    <w:name w:val="List Bullet 4"/>
    <w:basedOn w:val="Text4"/>
    <w:pPr>
      <w:numPr>
        <w:numId w:val="11"/>
      </w:numPr>
    </w:pPr>
  </w:style>
  <w:style w:type="paragraph" w:customStyle="1" w:styleId="ListBullet4Level2">
    <w:name w:val="List Bullet 4 (Level 2)"/>
    <w:basedOn w:val="Text4"/>
    <w:pPr>
      <w:numPr>
        <w:ilvl w:val="1"/>
        <w:numId w:val="11"/>
      </w:numPr>
    </w:pPr>
  </w:style>
  <w:style w:type="paragraph" w:customStyle="1" w:styleId="ListBullet4Level3">
    <w:name w:val="List Bullet 4 (Level 3)"/>
    <w:basedOn w:val="Text4"/>
    <w:semiHidden/>
    <w:unhideWhenUsed/>
    <w:pPr>
      <w:numPr>
        <w:ilvl w:val="2"/>
        <w:numId w:val="11"/>
      </w:numPr>
    </w:pPr>
  </w:style>
  <w:style w:type="paragraph" w:customStyle="1" w:styleId="ListBullet4Level4">
    <w:name w:val="List Bullet 4 (Level 4)"/>
    <w:basedOn w:val="Text4"/>
    <w:semiHidden/>
    <w:unhideWhenUsed/>
    <w:pPr>
      <w:numPr>
        <w:ilvl w:val="3"/>
        <w:numId w:val="11"/>
      </w:numPr>
    </w:pPr>
  </w:style>
  <w:style w:type="paragraph" w:customStyle="1" w:styleId="ListDash">
    <w:name w:val="List Dash"/>
    <w:basedOn w:val="Normal"/>
    <w:pPr>
      <w:numPr>
        <w:numId w:val="5"/>
      </w:numPr>
    </w:pPr>
  </w:style>
  <w:style w:type="paragraph" w:customStyle="1" w:styleId="ListDashLevel2">
    <w:name w:val="List Dash (Level 2)"/>
    <w:basedOn w:val="Normal"/>
    <w:pPr>
      <w:numPr>
        <w:ilvl w:val="1"/>
        <w:numId w:val="5"/>
      </w:numPr>
    </w:pPr>
  </w:style>
  <w:style w:type="paragraph" w:customStyle="1" w:styleId="ListDashLevel3">
    <w:name w:val="List Dash (Level 3)"/>
    <w:basedOn w:val="Normal"/>
    <w:semiHidden/>
    <w:unhideWhenUsed/>
    <w:pPr>
      <w:numPr>
        <w:ilvl w:val="2"/>
        <w:numId w:val="5"/>
      </w:numPr>
    </w:pPr>
  </w:style>
  <w:style w:type="paragraph" w:customStyle="1" w:styleId="ListDashLevel4">
    <w:name w:val="List Dash (Level 4)"/>
    <w:basedOn w:val="Normal"/>
    <w:semiHidden/>
    <w:unhideWhenUsed/>
    <w:pPr>
      <w:numPr>
        <w:ilvl w:val="3"/>
        <w:numId w:val="5"/>
      </w:numPr>
    </w:pPr>
  </w:style>
  <w:style w:type="paragraph" w:customStyle="1" w:styleId="ListDash1">
    <w:name w:val="List Dash 1"/>
    <w:basedOn w:val="Text1"/>
    <w:pPr>
      <w:numPr>
        <w:numId w:val="4"/>
      </w:numPr>
    </w:pPr>
  </w:style>
  <w:style w:type="paragraph" w:customStyle="1" w:styleId="ListDash1Level2">
    <w:name w:val="List Dash 1 (Level 2)"/>
    <w:basedOn w:val="Text1"/>
    <w:pPr>
      <w:numPr>
        <w:ilvl w:val="1"/>
        <w:numId w:val="4"/>
      </w:numPr>
    </w:pPr>
  </w:style>
  <w:style w:type="paragraph" w:customStyle="1" w:styleId="ListDash1Level3">
    <w:name w:val="List Dash 1 (Level 3)"/>
    <w:basedOn w:val="Text1"/>
    <w:semiHidden/>
    <w:unhideWhenUsed/>
    <w:pPr>
      <w:numPr>
        <w:ilvl w:val="2"/>
        <w:numId w:val="4"/>
      </w:numPr>
    </w:pPr>
  </w:style>
  <w:style w:type="paragraph" w:customStyle="1" w:styleId="ListDash1Level4">
    <w:name w:val="List Dash 1 (Level 4)"/>
    <w:basedOn w:val="Text1"/>
    <w:semiHidden/>
    <w:unhideWhenUsed/>
    <w:pPr>
      <w:numPr>
        <w:ilvl w:val="3"/>
        <w:numId w:val="4"/>
      </w:numPr>
    </w:pPr>
  </w:style>
  <w:style w:type="paragraph" w:customStyle="1" w:styleId="ListDash2">
    <w:name w:val="List Dash 2"/>
    <w:basedOn w:val="Text2"/>
    <w:pPr>
      <w:numPr>
        <w:numId w:val="3"/>
      </w:numPr>
    </w:pPr>
  </w:style>
  <w:style w:type="paragraph" w:customStyle="1" w:styleId="ListDash2Level2">
    <w:name w:val="List Dash 2 (Level 2)"/>
    <w:basedOn w:val="Text2"/>
    <w:pPr>
      <w:numPr>
        <w:ilvl w:val="1"/>
        <w:numId w:val="3"/>
      </w:numPr>
    </w:pPr>
  </w:style>
  <w:style w:type="paragraph" w:customStyle="1" w:styleId="ListDash2Level3">
    <w:name w:val="List Dash 2 (Level 3)"/>
    <w:basedOn w:val="Text2"/>
    <w:semiHidden/>
    <w:unhideWhenUsed/>
    <w:pPr>
      <w:numPr>
        <w:ilvl w:val="2"/>
        <w:numId w:val="3"/>
      </w:numPr>
    </w:pPr>
  </w:style>
  <w:style w:type="paragraph" w:customStyle="1" w:styleId="ListDash2Level4">
    <w:name w:val="List Dash 2 (Level 4)"/>
    <w:basedOn w:val="Text2"/>
    <w:semiHidden/>
    <w:unhideWhenUsed/>
    <w:pPr>
      <w:numPr>
        <w:ilvl w:val="3"/>
        <w:numId w:val="3"/>
      </w:numPr>
    </w:pPr>
  </w:style>
  <w:style w:type="paragraph" w:customStyle="1" w:styleId="ListDash3">
    <w:name w:val="List Dash 3"/>
    <w:basedOn w:val="Text3"/>
    <w:pPr>
      <w:numPr>
        <w:numId w:val="2"/>
      </w:numPr>
    </w:pPr>
  </w:style>
  <w:style w:type="paragraph" w:customStyle="1" w:styleId="ListDash3Level2">
    <w:name w:val="List Dash 3 (Level 2)"/>
    <w:basedOn w:val="Text3"/>
    <w:pPr>
      <w:numPr>
        <w:ilvl w:val="1"/>
        <w:numId w:val="2"/>
      </w:numPr>
    </w:pPr>
  </w:style>
  <w:style w:type="paragraph" w:customStyle="1" w:styleId="ListDash3Level3">
    <w:name w:val="List Dash 3 (Level 3)"/>
    <w:basedOn w:val="Text3"/>
    <w:semiHidden/>
    <w:unhideWhenUsed/>
    <w:pPr>
      <w:numPr>
        <w:ilvl w:val="2"/>
        <w:numId w:val="2"/>
      </w:numPr>
    </w:pPr>
  </w:style>
  <w:style w:type="paragraph" w:customStyle="1" w:styleId="ListDash3Level4">
    <w:name w:val="List Dash 3 (Level 4)"/>
    <w:basedOn w:val="Text3"/>
    <w:semiHidden/>
    <w:unhideWhenUsed/>
    <w:pPr>
      <w:numPr>
        <w:ilvl w:val="3"/>
        <w:numId w:val="2"/>
      </w:numPr>
    </w:pPr>
  </w:style>
  <w:style w:type="paragraph" w:customStyle="1" w:styleId="ListDash4">
    <w:name w:val="List Dash 4"/>
    <w:basedOn w:val="Text4"/>
    <w:pPr>
      <w:numPr>
        <w:numId w:val="1"/>
      </w:numPr>
    </w:pPr>
  </w:style>
  <w:style w:type="paragraph" w:customStyle="1" w:styleId="ListDash4Level2">
    <w:name w:val="List Dash 4 (Level 2)"/>
    <w:basedOn w:val="Text4"/>
    <w:pPr>
      <w:numPr>
        <w:ilvl w:val="1"/>
        <w:numId w:val="1"/>
      </w:numPr>
    </w:pPr>
  </w:style>
  <w:style w:type="paragraph" w:customStyle="1" w:styleId="ListDash4Level3">
    <w:name w:val="List Dash 4 (Level 3)"/>
    <w:basedOn w:val="Text4"/>
    <w:semiHidden/>
    <w:unhideWhenUsed/>
    <w:pPr>
      <w:numPr>
        <w:ilvl w:val="2"/>
        <w:numId w:val="1"/>
      </w:numPr>
    </w:pPr>
  </w:style>
  <w:style w:type="paragraph" w:customStyle="1" w:styleId="ListDash4Level4">
    <w:name w:val="List Dash 4 (Level 4)"/>
    <w:basedOn w:val="Text4"/>
    <w:semiHidden/>
    <w:unhideWhenUsed/>
    <w:pPr>
      <w:numPr>
        <w:ilvl w:val="3"/>
        <w:numId w:val="1"/>
      </w:numPr>
    </w:pPr>
  </w:style>
  <w:style w:type="paragraph" w:styleId="ListNumber">
    <w:name w:val="List Number"/>
    <w:basedOn w:val="Normal"/>
    <w:pPr>
      <w:numPr>
        <w:numId w:val="10"/>
      </w:numPr>
    </w:pPr>
  </w:style>
  <w:style w:type="paragraph" w:customStyle="1" w:styleId="ListNumberLevel2">
    <w:name w:val="List Number (Level 2)"/>
    <w:basedOn w:val="Normal"/>
    <w:pPr>
      <w:numPr>
        <w:ilvl w:val="1"/>
        <w:numId w:val="10"/>
      </w:numPr>
    </w:pPr>
  </w:style>
  <w:style w:type="paragraph" w:customStyle="1" w:styleId="ListNumberLevel3">
    <w:name w:val="List Number (Level 3)"/>
    <w:basedOn w:val="Normal"/>
    <w:semiHidden/>
    <w:unhideWhenUsed/>
    <w:pPr>
      <w:numPr>
        <w:ilvl w:val="2"/>
        <w:numId w:val="10"/>
      </w:numPr>
    </w:pPr>
  </w:style>
  <w:style w:type="paragraph" w:customStyle="1" w:styleId="ListNumberLevel4">
    <w:name w:val="List Number (Level 4)"/>
    <w:basedOn w:val="Normal"/>
    <w:semiHidden/>
    <w:unhideWhenUsed/>
    <w:pPr>
      <w:numPr>
        <w:ilvl w:val="3"/>
        <w:numId w:val="10"/>
      </w:numPr>
    </w:pPr>
  </w:style>
  <w:style w:type="paragraph" w:customStyle="1" w:styleId="ListNumber1">
    <w:name w:val="List Number 1"/>
    <w:basedOn w:val="Text1"/>
    <w:pPr>
      <w:numPr>
        <w:numId w:val="9"/>
      </w:numPr>
    </w:pPr>
  </w:style>
  <w:style w:type="paragraph" w:customStyle="1" w:styleId="ListNumber1Level2">
    <w:name w:val="List Number 1 (Level 2)"/>
    <w:basedOn w:val="Text1"/>
    <w:pPr>
      <w:numPr>
        <w:ilvl w:val="1"/>
        <w:numId w:val="9"/>
      </w:numPr>
    </w:pPr>
  </w:style>
  <w:style w:type="paragraph" w:customStyle="1" w:styleId="ListNumber1Level3">
    <w:name w:val="List Number 1 (Level 3)"/>
    <w:basedOn w:val="Text1"/>
    <w:semiHidden/>
    <w:unhideWhenUsed/>
    <w:pPr>
      <w:numPr>
        <w:ilvl w:val="2"/>
        <w:numId w:val="9"/>
      </w:numPr>
    </w:pPr>
  </w:style>
  <w:style w:type="paragraph" w:customStyle="1" w:styleId="ListNumber1Level4">
    <w:name w:val="List Number 1 (Level 4)"/>
    <w:basedOn w:val="Text1"/>
    <w:semiHidden/>
    <w:unhideWhenUsed/>
    <w:pPr>
      <w:numPr>
        <w:ilvl w:val="3"/>
        <w:numId w:val="9"/>
      </w:numPr>
    </w:pPr>
  </w:style>
  <w:style w:type="paragraph" w:styleId="ListNumber2">
    <w:name w:val="List Number 2"/>
    <w:basedOn w:val="Text2"/>
    <w:pPr>
      <w:numPr>
        <w:numId w:val="8"/>
      </w:numPr>
    </w:pPr>
  </w:style>
  <w:style w:type="paragraph" w:customStyle="1" w:styleId="ListNumber2Level2">
    <w:name w:val="List Number 2 (Level 2)"/>
    <w:basedOn w:val="Text2"/>
    <w:pPr>
      <w:numPr>
        <w:ilvl w:val="1"/>
        <w:numId w:val="8"/>
      </w:numPr>
    </w:pPr>
  </w:style>
  <w:style w:type="paragraph" w:customStyle="1" w:styleId="ListNumber2Level3">
    <w:name w:val="List Number 2 (Level 3)"/>
    <w:basedOn w:val="Text2"/>
    <w:semiHidden/>
    <w:unhideWhenUsed/>
    <w:pPr>
      <w:numPr>
        <w:ilvl w:val="2"/>
        <w:numId w:val="8"/>
      </w:numPr>
    </w:pPr>
  </w:style>
  <w:style w:type="paragraph" w:customStyle="1" w:styleId="ListNumber2Level4">
    <w:name w:val="List Number 2 (Level 4)"/>
    <w:basedOn w:val="Text2"/>
    <w:semiHidden/>
    <w:unhideWhenUsed/>
    <w:pPr>
      <w:numPr>
        <w:ilvl w:val="3"/>
        <w:numId w:val="8"/>
      </w:numPr>
    </w:pPr>
  </w:style>
  <w:style w:type="paragraph" w:styleId="ListNumber3">
    <w:name w:val="List Number 3"/>
    <w:basedOn w:val="Text3"/>
    <w:pPr>
      <w:numPr>
        <w:numId w:val="7"/>
      </w:numPr>
    </w:pPr>
  </w:style>
  <w:style w:type="paragraph" w:customStyle="1" w:styleId="ListNumber3Level2">
    <w:name w:val="List Number 3 (Level 2)"/>
    <w:basedOn w:val="Text3"/>
    <w:pPr>
      <w:numPr>
        <w:ilvl w:val="1"/>
        <w:numId w:val="7"/>
      </w:numPr>
    </w:pPr>
  </w:style>
  <w:style w:type="paragraph" w:customStyle="1" w:styleId="ListNumber3Level3">
    <w:name w:val="List Number 3 (Level 3)"/>
    <w:basedOn w:val="Text3"/>
    <w:semiHidden/>
    <w:unhideWhenUsed/>
    <w:pPr>
      <w:numPr>
        <w:ilvl w:val="2"/>
        <w:numId w:val="7"/>
      </w:numPr>
    </w:pPr>
  </w:style>
  <w:style w:type="paragraph" w:customStyle="1" w:styleId="ListNumber3Level4">
    <w:name w:val="List Number 3 (Level 4)"/>
    <w:basedOn w:val="Text3"/>
    <w:semiHidden/>
    <w:unhideWhenUsed/>
    <w:pPr>
      <w:numPr>
        <w:ilvl w:val="3"/>
        <w:numId w:val="7"/>
      </w:numPr>
    </w:pPr>
  </w:style>
  <w:style w:type="paragraph" w:styleId="ListNumber4">
    <w:name w:val="List Number 4"/>
    <w:basedOn w:val="Text4"/>
    <w:pPr>
      <w:numPr>
        <w:numId w:val="6"/>
      </w:numPr>
    </w:pPr>
  </w:style>
  <w:style w:type="paragraph" w:customStyle="1" w:styleId="ListNumber4Level2">
    <w:name w:val="List Number 4 (Level 2)"/>
    <w:basedOn w:val="Text4"/>
    <w:pPr>
      <w:numPr>
        <w:ilvl w:val="1"/>
        <w:numId w:val="6"/>
      </w:numPr>
    </w:pPr>
  </w:style>
  <w:style w:type="paragraph" w:customStyle="1" w:styleId="ListNumber4Level3">
    <w:name w:val="List Number 4 (Level 3)"/>
    <w:basedOn w:val="Text4"/>
    <w:semiHidden/>
    <w:unhideWhenUsed/>
    <w:pPr>
      <w:numPr>
        <w:ilvl w:val="2"/>
        <w:numId w:val="6"/>
      </w:numPr>
    </w:pPr>
  </w:style>
  <w:style w:type="paragraph" w:customStyle="1" w:styleId="ListNumber4Level4">
    <w:name w:val="List Number 4 (Level 4)"/>
    <w:basedOn w:val="Text4"/>
    <w:semiHidden/>
    <w:unhideWhenUsed/>
    <w:pPr>
      <w:numPr>
        <w:ilvl w:val="3"/>
        <w:numId w:val="6"/>
      </w:numPr>
    </w:pPr>
  </w:style>
  <w:style w:type="paragraph" w:customStyle="1" w:styleId="Marking">
    <w:name w:val="Marking"/>
    <w:basedOn w:val="Normal"/>
    <w:pPr>
      <w:spacing w:line="276" w:lineRule="auto"/>
      <w:ind w:left="5114"/>
      <w:contextualSpacing/>
      <w:jc w:val="left"/>
    </w:pPr>
    <w:rPr>
      <w:i/>
      <w:sz w:val="32"/>
    </w:rPr>
  </w:style>
  <w:style w:type="paragraph" w:customStyle="1" w:styleId="LegalNumPar">
    <w:name w:val="LegalNumPar"/>
    <w:basedOn w:val="Normal"/>
    <w:uiPriority w:val="90"/>
    <w:qFormat/>
    <w:pPr>
      <w:numPr>
        <w:numId w:val="17"/>
      </w:numPr>
      <w:spacing w:line="360" w:lineRule="auto"/>
      <w:jc w:val="left"/>
    </w:pPr>
  </w:style>
  <w:style w:type="paragraph" w:customStyle="1" w:styleId="LegalNumPar2">
    <w:name w:val="LegalNumPar2"/>
    <w:basedOn w:val="Normal"/>
    <w:pPr>
      <w:numPr>
        <w:ilvl w:val="1"/>
        <w:numId w:val="17"/>
      </w:numPr>
      <w:spacing w:line="360" w:lineRule="auto"/>
      <w:jc w:val="left"/>
    </w:pPr>
  </w:style>
  <w:style w:type="paragraph" w:customStyle="1" w:styleId="LegalNumPar3">
    <w:name w:val="LegalNumPar3"/>
    <w:basedOn w:val="Normal"/>
    <w:pPr>
      <w:numPr>
        <w:ilvl w:val="2"/>
        <w:numId w:val="17"/>
      </w:numPr>
      <w:spacing w:line="360" w:lineRule="auto"/>
      <w:jc w:val="left"/>
    </w:pPr>
  </w:style>
  <w:style w:type="paragraph" w:styleId="NoteHeading">
    <w:name w:val="Note Heading"/>
    <w:basedOn w:val="Normal"/>
    <w:next w:val="Normal"/>
  </w:style>
  <w:style w:type="paragraph" w:customStyle="1" w:styleId="NoteHead">
    <w:name w:val="NoteHead"/>
    <w:basedOn w:val="Normal"/>
    <w:next w:val="Subject"/>
    <w:uiPriority w:val="99"/>
    <w:pPr>
      <w:spacing w:before="720" w:after="720"/>
      <w:jc w:val="center"/>
    </w:pPr>
    <w:rPr>
      <w:b/>
      <w:smallCaps/>
    </w:rPr>
  </w:style>
  <w:style w:type="paragraph" w:customStyle="1" w:styleId="NoteList">
    <w:name w:val="NoteList"/>
    <w:basedOn w:val="Normal"/>
    <w:next w:val="Subject"/>
    <w:pPr>
      <w:tabs>
        <w:tab w:val="left" w:pos="5822"/>
      </w:tabs>
      <w:spacing w:before="720" w:after="720"/>
      <w:ind w:left="5102" w:hanging="3118"/>
      <w:jc w:val="left"/>
    </w:pPr>
    <w:rPr>
      <w:b/>
      <w:smallCaps/>
    </w:rPr>
  </w:style>
  <w:style w:type="paragraph" w:customStyle="1" w:styleId="NoteColumn">
    <w:name w:val="NoteColumn"/>
    <w:basedOn w:val="Normal"/>
    <w:next w:val="Subject"/>
    <w:pPr>
      <w:tabs>
        <w:tab w:val="left" w:pos="850"/>
        <w:tab w:val="left" w:pos="1570"/>
        <w:tab w:val="left" w:pos="5102"/>
        <w:tab w:val="left" w:pos="5822"/>
      </w:tabs>
      <w:spacing w:after="720"/>
      <w:ind w:left="850"/>
      <w:jc w:val="left"/>
    </w:pPr>
    <w:rPr>
      <w:b/>
      <w:smallCaps/>
    </w:rPr>
  </w:style>
  <w:style w:type="paragraph" w:customStyle="1" w:styleId="Subject">
    <w:name w:val="Subject"/>
    <w:basedOn w:val="Normal"/>
    <w:next w:val="Normal"/>
    <w:uiPriority w:val="99"/>
    <w:pPr>
      <w:spacing w:after="480"/>
      <w:ind w:left="1531" w:hanging="1531"/>
      <w:jc w:val="left"/>
    </w:pPr>
    <w:rPr>
      <w:b/>
    </w:rPr>
  </w:style>
  <w:style w:type="paragraph" w:customStyle="1" w:styleId="YReferences">
    <w:name w:val="YReferences"/>
    <w:basedOn w:val="Normal"/>
    <w:next w:val="Normal"/>
    <w:uiPriority w:val="99"/>
    <w:pPr>
      <w:spacing w:after="480"/>
      <w:ind w:left="1531" w:hanging="1531"/>
    </w:pPr>
  </w:style>
  <w:style w:type="paragraph" w:styleId="Closing">
    <w:name w:val="Closing"/>
    <w:basedOn w:val="Normal"/>
    <w:next w:val="Signature"/>
    <w:pPr>
      <w:tabs>
        <w:tab w:val="left" w:pos="5102"/>
      </w:tabs>
      <w:spacing w:before="240"/>
      <w:ind w:left="5102"/>
      <w:jc w:val="left"/>
    </w:pPr>
  </w:style>
  <w:style w:type="paragraph" w:customStyle="1" w:styleId="ClosingL">
    <w:name w:val="ClosingL"/>
    <w:basedOn w:val="Normal"/>
    <w:next w:val="Signature"/>
    <w:pPr>
      <w:spacing w:before="240"/>
      <w:jc w:val="left"/>
    </w:pPr>
  </w:style>
  <w:style w:type="paragraph" w:styleId="Signature">
    <w:name w:val="Signature"/>
    <w:basedOn w:val="Normal"/>
    <w:next w:val="Contact"/>
    <w:uiPriority w:val="99"/>
    <w:pPr>
      <w:tabs>
        <w:tab w:val="left" w:pos="5102"/>
      </w:tabs>
      <w:spacing w:before="1200" w:after="0"/>
      <w:ind w:left="5102"/>
      <w:jc w:val="center"/>
    </w:pPr>
  </w:style>
  <w:style w:type="paragraph" w:customStyle="1" w:styleId="SignatureL">
    <w:name w:val="SignatureL"/>
    <w:basedOn w:val="Normal"/>
    <w:next w:val="Contact"/>
    <w:uiPriority w:val="99"/>
    <w:pPr>
      <w:tabs>
        <w:tab w:val="left" w:pos="5102"/>
      </w:tabs>
      <w:spacing w:before="1200" w:after="0"/>
      <w:jc w:val="left"/>
    </w:pPr>
  </w:style>
  <w:style w:type="paragraph" w:customStyle="1" w:styleId="DoubSign">
    <w:name w:val="DoubSign"/>
    <w:basedOn w:val="Normal"/>
    <w:next w:val="Contact"/>
    <w:pPr>
      <w:tabs>
        <w:tab w:val="left" w:pos="5102"/>
      </w:tabs>
      <w:spacing w:before="1200" w:after="0"/>
      <w:jc w:val="left"/>
    </w:pPr>
  </w:style>
  <w:style w:type="paragraph" w:customStyle="1" w:styleId="Enclosures">
    <w:name w:val="Enclosures"/>
    <w:basedOn w:val="Normal"/>
    <w:next w:val="Participants"/>
    <w:uiPriority w:val="99"/>
    <w:pPr>
      <w:keepNext/>
      <w:keepLines/>
      <w:tabs>
        <w:tab w:val="left" w:pos="5669"/>
      </w:tabs>
      <w:spacing w:before="480" w:after="0"/>
      <w:ind w:left="1984" w:hanging="1984"/>
      <w:jc w:val="left"/>
    </w:pPr>
  </w:style>
  <w:style w:type="paragraph" w:customStyle="1" w:styleId="Participants">
    <w:name w:val="Participants"/>
    <w:basedOn w:val="Normal"/>
    <w:next w:val="Copies"/>
    <w:uiPriority w:val="99"/>
    <w:pPr>
      <w:tabs>
        <w:tab w:val="left" w:pos="2551"/>
        <w:tab w:val="left" w:pos="2835"/>
        <w:tab w:val="left" w:pos="5669"/>
        <w:tab w:val="left" w:pos="6378"/>
        <w:tab w:val="left" w:pos="6803"/>
      </w:tabs>
      <w:spacing w:before="480" w:after="0"/>
      <w:ind w:left="1984" w:hanging="1984"/>
      <w:jc w:val="left"/>
    </w:pPr>
  </w:style>
  <w:style w:type="paragraph" w:customStyle="1" w:styleId="Copies">
    <w:name w:val="Copies"/>
    <w:basedOn w:val="Normal"/>
    <w:next w:val="Normal"/>
    <w:uiPriority w:val="99"/>
    <w:pPr>
      <w:tabs>
        <w:tab w:val="left" w:pos="5669"/>
      </w:tabs>
      <w:spacing w:before="480" w:after="0"/>
      <w:ind w:left="1984" w:hanging="1984"/>
      <w:jc w:val="left"/>
    </w:pPr>
  </w:style>
  <w:style w:type="paragraph" w:styleId="Header">
    <w:name w:val="header"/>
    <w:basedOn w:val="Normal"/>
    <w:link w:val="HeaderChar"/>
    <w:pPr>
      <w:tabs>
        <w:tab w:val="center" w:pos="4150"/>
        <w:tab w:val="right" w:pos="8306"/>
      </w:tabs>
      <w:spacing w:after="0"/>
    </w:pPr>
  </w:style>
  <w:style w:type="character" w:customStyle="1" w:styleId="HeaderChar">
    <w:name w:val="Header Char"/>
    <w:basedOn w:val="DefaultParagraphFont"/>
    <w:link w:val="Header"/>
    <w:rPr>
      <w:sz w:val="24"/>
    </w:rPr>
  </w:style>
  <w:style w:type="table" w:customStyle="1" w:styleId="TableLetterhead">
    <w:name w:val="Table Letterhead"/>
    <w:basedOn w:val="TableNormal"/>
    <w:uiPriority w:val="99"/>
    <w:tblPr>
      <w:tblCellMar>
        <w:left w:w="0" w:type="dxa"/>
        <w:bottom w:w="340" w:type="dxa"/>
        <w:right w:w="0" w:type="dxa"/>
      </w:tblCellMar>
    </w:tblPr>
  </w:style>
  <w:style w:type="character" w:styleId="Hyperlink">
    <w:name w:val="Hyperlink"/>
    <w:unhideWhenUsed/>
    <w:locked/>
    <w:rsid w:val="00C73EA0"/>
    <w:rPr>
      <w:color w:val="0000FF"/>
      <w:u w:val="single"/>
    </w:rPr>
  </w:style>
  <w:style w:type="character" w:styleId="FootnoteReference">
    <w:name w:val="footnote reference"/>
    <w:semiHidden/>
    <w:unhideWhenUsed/>
    <w:locked/>
    <w:rsid w:val="00C73EA0"/>
    <w:rPr>
      <w:vertAlign w:val="superscript"/>
    </w:rPr>
  </w:style>
  <w:style w:type="character" w:styleId="CommentReference">
    <w:name w:val="annotation reference"/>
    <w:uiPriority w:val="99"/>
    <w:semiHidden/>
    <w:unhideWhenUsed/>
    <w:locked/>
    <w:rsid w:val="00C73EA0"/>
    <w:rPr>
      <w:sz w:val="16"/>
    </w:rPr>
  </w:style>
  <w:style w:type="paragraph" w:styleId="CommentText">
    <w:name w:val="annotation text"/>
    <w:basedOn w:val="Normal"/>
    <w:link w:val="CommentTextChar"/>
    <w:uiPriority w:val="99"/>
    <w:unhideWhenUsed/>
    <w:locked/>
    <w:rsid w:val="00C73EA0"/>
    <w:pPr>
      <w:spacing w:after="200" w:line="276" w:lineRule="auto"/>
      <w:jc w:val="left"/>
    </w:pPr>
    <w:rPr>
      <w:rFonts w:ascii="Calibri" w:eastAsia="Calibri" w:hAnsi="Calibri"/>
      <w:sz w:val="20"/>
    </w:rPr>
  </w:style>
  <w:style w:type="character" w:customStyle="1" w:styleId="CommentTextChar">
    <w:name w:val="Comment Text Char"/>
    <w:basedOn w:val="DefaultParagraphFont"/>
    <w:link w:val="CommentText"/>
    <w:uiPriority w:val="99"/>
    <w:rsid w:val="00C73EA0"/>
    <w:rPr>
      <w:rFonts w:ascii="Calibri" w:eastAsia="Calibri" w:hAnsi="Calibri"/>
      <w:sz w:val="20"/>
    </w:rPr>
  </w:style>
  <w:style w:type="paragraph" w:styleId="BalloonText">
    <w:name w:val="Balloon Text"/>
    <w:basedOn w:val="Normal"/>
    <w:link w:val="BalloonTextChar"/>
    <w:semiHidden/>
    <w:locked/>
    <w:rsid w:val="00C73EA0"/>
    <w:pPr>
      <w:spacing w:after="0"/>
    </w:pPr>
    <w:rPr>
      <w:rFonts w:ascii="Segoe UI" w:hAnsi="Segoe UI" w:cs="Segoe UI"/>
      <w:sz w:val="18"/>
    </w:rPr>
  </w:style>
  <w:style w:type="character" w:customStyle="1" w:styleId="BalloonTextChar">
    <w:name w:val="Balloon Text Char"/>
    <w:basedOn w:val="DefaultParagraphFont"/>
    <w:link w:val="BalloonText"/>
    <w:semiHidden/>
    <w:rsid w:val="00C73EA0"/>
    <w:rPr>
      <w:rFonts w:ascii="Segoe UI" w:hAnsi="Segoe UI" w:cs="Segoe UI"/>
      <w:sz w:val="18"/>
    </w:rPr>
  </w:style>
  <w:style w:type="character" w:customStyle="1" w:styleId="FooterChar">
    <w:name w:val="Footer Char"/>
    <w:basedOn w:val="DefaultParagraphFont"/>
    <w:link w:val="Footer"/>
    <w:uiPriority w:val="99"/>
    <w:rsid w:val="00C73EA0"/>
    <w:rPr>
      <w:rFonts w:ascii="Arial" w:hAnsi="Arial"/>
      <w:sz w:val="16"/>
    </w:rPr>
  </w:style>
  <w:style w:type="paragraph" w:styleId="CommentSubject">
    <w:name w:val="annotation subject"/>
    <w:basedOn w:val="CommentText"/>
    <w:next w:val="CommentText"/>
    <w:link w:val="CommentSubjectChar"/>
    <w:semiHidden/>
    <w:locked/>
    <w:rsid w:val="008000D4"/>
    <w:pPr>
      <w:spacing w:after="240" w:line="240" w:lineRule="auto"/>
      <w:jc w:val="both"/>
    </w:pPr>
    <w:rPr>
      <w:rFonts w:ascii="Times New Roman" w:eastAsia="Times New Roman" w:hAnsi="Times New Roman"/>
      <w:b/>
    </w:rPr>
  </w:style>
  <w:style w:type="character" w:customStyle="1" w:styleId="CommentSubjectChar">
    <w:name w:val="Comment Subject Char"/>
    <w:basedOn w:val="CommentTextChar"/>
    <w:link w:val="CommentSubject"/>
    <w:semiHidden/>
    <w:rsid w:val="008000D4"/>
    <w:rPr>
      <w:rFonts w:ascii="Calibri" w:eastAsia="Calibri" w:hAnsi="Calibri"/>
      <w:b/>
      <w:sz w:val="20"/>
    </w:rPr>
  </w:style>
  <w:style w:type="paragraph" w:styleId="ListParagraph">
    <w:name w:val="List Paragraph"/>
    <w:basedOn w:val="Normal"/>
    <w:link w:val="ListParagraphChar"/>
    <w:qFormat/>
    <w:locked/>
    <w:rsid w:val="00BD02E3"/>
    <w:pPr>
      <w:ind w:left="720"/>
      <w:contextualSpacing/>
    </w:pPr>
  </w:style>
  <w:style w:type="paragraph" w:styleId="Revision">
    <w:name w:val="Revision"/>
    <w:hidden/>
    <w:semiHidden/>
    <w:locked/>
    <w:rsid w:val="00E279BA"/>
  </w:style>
  <w:style w:type="character" w:styleId="FollowedHyperlink">
    <w:name w:val="FollowedHyperlink"/>
    <w:basedOn w:val="DefaultParagraphFont"/>
    <w:semiHidden/>
    <w:locked/>
    <w:rsid w:val="001E136E"/>
    <w:rPr>
      <w:color w:val="954F72" w:themeColor="followedHyperlink"/>
      <w:u w:val="single"/>
    </w:rPr>
  </w:style>
  <w:style w:type="paragraph" w:styleId="NormalWeb">
    <w:name w:val="Normal (Web)"/>
    <w:basedOn w:val="Normal"/>
    <w:uiPriority w:val="99"/>
    <w:unhideWhenUsed/>
    <w:locked/>
    <w:rsid w:val="00FB2A46"/>
    <w:pPr>
      <w:spacing w:before="100" w:beforeAutospacing="1" w:after="100" w:afterAutospacing="1"/>
      <w:jc w:val="left"/>
    </w:pPr>
    <w:rPr>
      <w:color w:val="000000"/>
    </w:rPr>
  </w:style>
  <w:style w:type="paragraph" w:customStyle="1" w:styleId="p1">
    <w:name w:val="p1"/>
    <w:basedOn w:val="Normal"/>
    <w:rsid w:val="00FB2A46"/>
    <w:pPr>
      <w:spacing w:before="180" w:after="0"/>
    </w:pPr>
  </w:style>
  <w:style w:type="character" w:customStyle="1" w:styleId="ListParagraphChar">
    <w:name w:val="List Paragraph Char"/>
    <w:link w:val="ListParagraph"/>
    <w:locked/>
    <w:rsid w:val="00CF2602"/>
  </w:style>
  <w:style w:type="character" w:customStyle="1" w:styleId="UnresolvedMention">
    <w:name w:val="Unresolved Mention"/>
    <w:basedOn w:val="DefaultParagraphFont"/>
    <w:uiPriority w:val="99"/>
    <w:semiHidden/>
    <w:unhideWhenUsed/>
    <w:rsid w:val="00E61D07"/>
    <w:rPr>
      <w:color w:val="605E5C"/>
      <w:shd w:val="clear" w:color="auto" w:fill="E1DFDD"/>
    </w:rPr>
  </w:style>
  <w:style w:type="paragraph" w:customStyle="1" w:styleId="P68B1DB1-ZFlag1">
    <w:name w:val="P68B1DB1-ZFlag1"/>
    <w:basedOn w:val="ZFlag"/>
    <w:rPr>
      <w:rFonts w:asciiTheme="minorHAnsi" w:hAnsiTheme="minorHAnsi" w:cstheme="minorHAnsi"/>
      <w:sz w:val="22"/>
    </w:rPr>
  </w:style>
  <w:style w:type="paragraph" w:customStyle="1" w:styleId="P68B1DB1-ZCom2">
    <w:name w:val="P68B1DB1-ZCom2"/>
    <w:basedOn w:val="ZCom"/>
    <w:rPr>
      <w:rFonts w:ascii="Times New Roman" w:hAnsi="Times New Roman"/>
    </w:rPr>
  </w:style>
  <w:style w:type="paragraph" w:customStyle="1" w:styleId="P68B1DB1-ZDGName3">
    <w:name w:val="P68B1DB1-ZDGName3"/>
    <w:basedOn w:val="ZDGName"/>
    <w:rPr>
      <w:rFonts w:asciiTheme="minorHAnsi" w:hAnsiTheme="minorHAnsi" w:cstheme="minorHAnsi"/>
      <w:sz w:val="22"/>
    </w:rPr>
  </w:style>
  <w:style w:type="paragraph" w:customStyle="1" w:styleId="P68B1DB1-Normal4">
    <w:name w:val="P68B1DB1-Normal4"/>
    <w:basedOn w:val="Normal"/>
    <w:rPr>
      <w:rFonts w:asciiTheme="minorHAnsi" w:eastAsia="Calibri" w:hAnsiTheme="minorHAnsi" w:cstheme="minorHAnsi"/>
      <w:b/>
      <w:sz w:val="22"/>
      <w:u w:val="single"/>
    </w:rPr>
  </w:style>
  <w:style w:type="paragraph" w:customStyle="1" w:styleId="P68B1DB1-Normal5">
    <w:name w:val="P68B1DB1-Normal5"/>
    <w:basedOn w:val="Normal"/>
    <w:rPr>
      <w:rFonts w:asciiTheme="minorHAnsi" w:eastAsia="Calibri" w:hAnsiTheme="minorHAnsi" w:cstheme="minorHAnsi"/>
      <w:sz w:val="22"/>
    </w:rPr>
  </w:style>
  <w:style w:type="paragraph" w:customStyle="1" w:styleId="P68B1DB1-Normal6">
    <w:name w:val="P68B1DB1-Normal6"/>
    <w:basedOn w:val="Normal"/>
    <w:rPr>
      <w:rFonts w:asciiTheme="minorHAnsi" w:eastAsia="Calibri" w:hAnsiTheme="minorHAnsi" w:cstheme="minorHAnsi"/>
      <w:b/>
      <w:sz w:val="22"/>
    </w:rPr>
  </w:style>
  <w:style w:type="paragraph" w:customStyle="1" w:styleId="P68B1DB1-Normal7">
    <w:name w:val="P68B1DB1-Normal7"/>
    <w:basedOn w:val="Normal"/>
    <w:rPr>
      <w:sz w:val="22"/>
    </w:rPr>
  </w:style>
  <w:style w:type="paragraph" w:customStyle="1" w:styleId="P68B1DB1-Normal8">
    <w:name w:val="P68B1DB1-Normal8"/>
    <w:basedOn w:val="Normal"/>
    <w:rPr>
      <w:rFonts w:asciiTheme="minorHAnsi" w:eastAsia="Cambria" w:hAnsiTheme="minorHAnsi" w:cstheme="minorHAnsi"/>
      <w:sz w:val="22"/>
    </w:rPr>
  </w:style>
  <w:style w:type="paragraph" w:customStyle="1" w:styleId="P68B1DB1-Normal9">
    <w:name w:val="P68B1DB1-Normal9"/>
    <w:basedOn w:val="Normal"/>
    <w:rPr>
      <w:rFonts w:asciiTheme="minorHAnsi" w:hAnsiTheme="minorHAnsi" w:cstheme="minorHAnsi"/>
      <w:sz w:val="22"/>
    </w:rPr>
  </w:style>
  <w:style w:type="paragraph" w:customStyle="1" w:styleId="P68B1DB1-Normal10">
    <w:name w:val="P68B1DB1-Normal10"/>
    <w:basedOn w:val="Normal"/>
    <w:rPr>
      <w:rFonts w:asciiTheme="minorHAnsi" w:hAnsiTheme="minorHAnsi" w:cstheme="minorHAnsi"/>
      <w:b/>
      <w:sz w:val="22"/>
    </w:rPr>
  </w:style>
  <w:style w:type="paragraph" w:customStyle="1" w:styleId="P68B1DB1-ListParagraph11">
    <w:name w:val="P68B1DB1-ListParagraph11"/>
    <w:basedOn w:val="ListParagraph"/>
    <w:rPr>
      <w:rFonts w:asciiTheme="minorHAnsi" w:eastAsia="Cambria" w:hAnsiTheme="minorHAnsi" w:cstheme="minorHAnsi"/>
      <w:sz w:val="22"/>
    </w:rPr>
  </w:style>
  <w:style w:type="paragraph" w:customStyle="1" w:styleId="P68B1DB1-ListParagraph12">
    <w:name w:val="P68B1DB1-ListParagraph12"/>
    <w:basedOn w:val="ListParagraph"/>
    <w:rPr>
      <w:rFonts w:asciiTheme="minorHAnsi" w:eastAsia="Calibri" w:hAnsiTheme="minorHAnsi" w:cstheme="minorHAnsi"/>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MM-REP-LUX-COMMUNICATION@EC.EUROPA.EU" TargetMode="External"/><Relationship Id="rId18" Type="http://schemas.openxmlformats.org/officeDocument/2006/relationships/hyperlink" Target="mailto:edps@edps.europa.eu"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eur-lex.europa.eu/legal-content/EN/TXT/?uri=uriserv:OJ.L_.2018.295.01.0039.01.ENG&amp;toc=OJ:L:2018:295:TOC" TargetMode="External"/><Relationship Id="rId17" Type="http://schemas.openxmlformats.org/officeDocument/2006/relationships/hyperlink" Target="mailto:data-protection-officer@ec.europa.eu"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mailto:COMM-REP-LUX-COMMUNICATION@EC.EUROPA.E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mailto:COMM-REP-LUX-COMMUNICATION@EC.EUROPA.EU"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ec.europa.eu/dpo-registe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ur-lex.europa.eu/legal-content/EN/TXT/?qid=1548093747090&amp;uri=CELEX:32017D0046" TargetMode="External"/><Relationship Id="rId22" Type="http://schemas.openxmlformats.org/officeDocument/2006/relationships/footer" Target="footer1.xm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Texts>
  <SecurityPersonalData>Personal data</SecurityPersonalData>
  <SecurityLimitedDG>Limited</SecurityLimitedDG>
  <SecurityPharma>Pharma investigations</SecurityPharma>
  <SecurityMediationServiceMatter>Mediation Service matter</SecurityMediationServiceMatter>
  <SecurityDeadline>Deadline</SecurityDeadline>
  <SecurityEconomyAndFinance>Economy and finance – special handling</SecurityEconomyAndFinance>
  <FooterFax>Fax</FooterFax>
  <NoteCopy>c.c.:</NoteCopy>
  <FooterOffice>Office:</FooterOffice>
  <SecurityOlafInvestigations>OLAF investigations</SecurityOlafInvestigations>
  <NoteReference>Ref.:</NoteReference>
  <SecurityInternal>Commission internal</SecurityInternal>
  <NoteFile>Note for the File</NoteFile>
  <SecurityOlafSpecialHandling>OLAF investigations – special handling</SecurityOlafSpecialHandling>
  <NoteParticipants>Participants:</NoteParticipants>
  <SecurityPersonal>Personal</SecurityPersonal>
  <CourtProceduralDocuments>Court procedural documents</CourtProceduralDocuments>
  <SecurityCompOperationsHandling>Handling instructions are provided by the DG COMP (comp-lso@ec.europa.eu)</SecurityCompOperationsHandling>
  <NoteParticipant>Participant:</NoteParticipant>
  <OrgaRoot>Commission européenne </OrgaRoot>
  <NoteCopies>c.c.:</NoteCopies>
  <NoteSubject>Subject:</NoteSubject>
  <Contact>Contact:</Contact>
  <SecurityInvestigationsDisciplinary>Investigations and disciplinary matters</SecurityInvestigationsDisciplinary>
  <SecurityCompOperations>COMP operations</SecurityCompOperations>
  <NoteEnclosure>Enclosure:</NoteEnclosure>
  <SecurityEuSatellite>EU satellite navigation matters</SecurityEuSatellite>
  <SecurityReleasable>RELEASABLE TO [...]</SecurityReleasable>
  <AddresseeTo>To:</AddresseeTo>
  <SecurityEtsLimited>ETS limited</SecurityEtsLimited>
  <SecurityStaffMatter>Staff matter</SecurityStaffMatter>
  <SecurityOpinionLegalService>Opinion of the Legal Service</SecurityOpinionLegalService>
  <SecurityEtsSensitive>ETS sensitive</SecurityEtsSensitive>
  <NoteHead>Note for the attention of</NoteHead>
  <SecurityEtsCritical>ETS critical</SecurityEtsCritical>
  <SecurityCompSpecial>COMP - special handling</SecurityCompSpecial>
  <SecurityOpinionOfTheLegalService>This document contains legal advice and is only for the use of the services to which it is addressed. It may not be transmitted outside the European Commission and its content may not be reproduced in documents to be sent outside the European Commission.	 It may be protected pursuant to Article 4 of Regulation (EC) No 1049/2001 of the European Parliament and of the Council and may only be disclosed under the procedures provided for in Commission Decision 2001/937/EC, ECSC, Euratom.</SecurityOpinionOfTheLegalService>
  <SecurityPharmaSpecial>Pharma investigations – special handling</SecurityPharmaSpecial>
  <TOCHeading>Table of Contents</TOCHeading>
  <AddressFooterBrussels>Commission européenne/Europese Commissie, 1049 Bruxelles/Brussel, BELGIQUE/BELGIË — Tel. +32 22991111</AddressFooterBrussels>
  <SecurityIasOperations>IAS operations</SecurityIasOperations>
  <FooterPhone>Tel. direct line</FooterPhone>
  <SecuritySecurityMatter>Security matter</SecuritySecurityMatter>
  <SecurityPersonalDataHandling>Shall only be communicated on a need to know basis pursuant to Regulation (EC) No 45/2001. Where e-mail is used, this must be encrypted using SECEM.</SecurityPersonalDataHandling>
  <NoteEnclosures>Enclosures:</NoteEnclosures>
  <SecurityLimitedServiceUnitGroup>Limited</SecurityLimitedServiceUnitGroup>
  <SecurityMedicalSecret>Medical secret</SecurityMedicalSecret>
  <Contacts>Contacts:</Contacts>
  <SecurityEmbargo>Embargo until</SecurityEmbargo>
  <SecurityLimited>Limited</SecurityLimited>
  <DateFormatShort>dd/MM/yyyy</DateFormatShort>
  <DateFormatLong>d MMMM yyyy</DateFormatLong>
</Texts>
</file>

<file path=customXml/item2.xml><?xml version="1.0" encoding="utf-8"?>
<Author Role="Creator">
  <Id>f507bb66-6ad3-4dae-a608-c8e5b700f415</Id>
  <Names>
    <Latin>
      <FirstName>Martin</FirstName>
      <LastName>KROEGER</LastName>
    </Latin>
    <Greek>
      <FirstName/>
      <LastName/>
    </Greek>
    <Cyrillic>
      <FirstName/>
      <LastName/>
    </Cyrillic>
    <DocumentScript>
      <FirstName>Martin</FirstName>
      <LastName>KROEGER</LastName>
      <FullName>Martin KROEGER</FullName>
    </DocumentScript>
  </Names>
  <Initials>MK</Initials>
  <Gender>m</Gender>
  <Email/>
  <Service>SG.DSG1.DPO</Service>
  <Function ShowInSignature="true">Head of Unit</Function>
  <WebAddress/>
  <InheritedWebAddress>WebAddress</InheritedWebAddress>
  <OrgaEntity1>
    <Id>dfeba4c5-4fee-4c38-9a3a-bbd8394ad370</Id>
    <LogicalLevel>1</LogicalLevel>
    <Name>SG</Name>
    <HeadLine1/>
    <HeadLine2/>
    <PrimaryAddressId>f03b5801-04c9-4931-aa17-c6d6c70bc579</PrimaryAddressId>
    <SecondaryAddressId/>
    <WebAddress>WebAddress</WebAddress>
    <InheritedWebAddress>WebAddress</InheritedWebAddress>
    <ShowInHeader>true</ShowInHeader>
  </OrgaEntity1>
  <OrgaEntity2/>
  <OrgaEntity3>
    <Id>0726de45-7494-4bf9-85b1-eeb5b0fbe451</Id>
    <LogicalLevel>3</LogicalLevel>
    <Name>SG.DSG1.DPO</Name>
    <HeadLine1>Data Protection Officer</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
</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+32 229 99559</Phone>
    <Office>F101 05/177</Office>
  </MainWorkplace>
  <Workplaces>
    <Workplace IsMain="false">
      <AddressId>1264fb81-f6bb-475e-9f9d-a937d3be6ee2</AddressId>
      <Fax/>
      <Phone/>
      <Office/>
    </Workplace>
    <Workplace IsMain="true">
      <AddressId>f03b5801-04c9-4931-aa17-c6d6c70bc579</AddressId>
      <Fax/>
      <Phone>+32 229 99559</Phone>
      <Office>F101 05/177</Office>
    </Workplace>
  </Workplaces>
</Author>
</file>

<file path=customXml/item3.xml><?xml version="1.0" encoding="utf-8"?>
<EurolookProperties>
  <ProductCustomizationId/>
  <Created>
    <Version>10.0.37613.0</Version>
    <Date>2019-01-16T22:16:09</Date>
    <Language>EN</Language>
  </Created>
  <Edited>
    <Version>10.0.40183.0</Version>
    <Date>2020-01-23T15:55:59</Date>
  </Edited>
  <DocumentModel>
    <Id>0b054141-88b1-4efb-8c91-2905cb0bed6c</Id>
    <Name>Note</Name>
  </DocumentModel>
  <DocumentDate>2019-01-16T22:16:09</DocumentDate>
  <DocumentVersion>0.1</DocumentVersion>
  <CompatibilityMode>Eurolook10</CompatibilityMode>
  <Address/>
</EurolookProperties>
</file>

<file path=customXml/item4.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4EF90DE6-88B6-4264-9629-4D8DFDFE87D2}">
  <ds:schemaRefs/>
</ds:datastoreItem>
</file>

<file path=customXml/itemProps2.xml><?xml version="1.0" encoding="utf-8"?>
<ds:datastoreItem xmlns:ds="http://schemas.openxmlformats.org/officeDocument/2006/customXml" ds:itemID="{EE044946-5330-43F7-8D16-AA78684F2938}">
  <ds:schemaRefs/>
</ds:datastoreItem>
</file>

<file path=customXml/itemProps3.xml><?xml version="1.0" encoding="utf-8"?>
<ds:datastoreItem xmlns:ds="http://schemas.openxmlformats.org/officeDocument/2006/customXml" ds:itemID="{D3EA5527-7367-4268-9D83-5125C98D0ED2}">
  <ds:schemaRefs/>
</ds:datastoreItem>
</file>

<file path=customXml/itemProps4.xml><?xml version="1.0" encoding="utf-8"?>
<ds:datastoreItem xmlns:ds="http://schemas.openxmlformats.org/officeDocument/2006/customXml" ds:itemID="{A1306D9A-1A46-4172-BDDB-701DD9838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Template>
  <TotalTime>2</TotalTime>
  <Pages>5</Pages>
  <Words>1634</Words>
  <Characters>9317</Characters>
  <Application>Microsoft Office Word</Application>
  <DocSecurity>0</DocSecurity>
  <PresentationFormat>Microsoft Word 14.0</PresentationFormat>
  <Lines>77</Lines>
  <Paragraphs>21</Paragraphs>
  <ScaleCrop>true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PACKER Frida (SG)</dc:creator>
  <cp:keywords/>
  <dc:description/>
  <cp:lastModifiedBy>BUENNING Mirco (COMM-LUXEMBOURG)</cp:lastModifiedBy>
  <cp:revision>3</cp:revision>
  <dcterms:created xsi:type="dcterms:W3CDTF">2024-08-26T07:25:00Z</dcterms:created>
  <dcterms:modified xsi:type="dcterms:W3CDTF">2024-08-26T07:26:00Z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2023-08-10T09:46:11Z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e501ccff-cc54-4b5b-a423-cf4fa6f98475</vt:lpwstr>
  </property>
  <property fmtid="{D5CDD505-2E9C-101B-9397-08002B2CF9AE}" pid="8" name="MSIP_Label_6bd9ddd1-4d20-43f6-abfa-fc3c07406f94_ContentBits">
    <vt:lpwstr>0</vt:lpwstr>
  </property>
</Properties>
</file>