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C4D67" w14:textId="77777777" w:rsidR="002159FF" w:rsidRPr="00242003" w:rsidRDefault="002159FF"/>
    <w:tbl>
      <w:tblPr>
        <w:tblW w:w="9468" w:type="dxa"/>
        <w:tblLayout w:type="fixed"/>
        <w:tblCellMar>
          <w:left w:w="0" w:type="dxa"/>
          <w:right w:w="0" w:type="dxa"/>
        </w:tblCellMar>
        <w:tblLook w:val="0000" w:firstRow="0" w:lastRow="0" w:firstColumn="0" w:lastColumn="0" w:noHBand="0" w:noVBand="0"/>
      </w:tblPr>
      <w:tblGrid>
        <w:gridCol w:w="2381"/>
        <w:gridCol w:w="7087"/>
      </w:tblGrid>
      <w:tr w:rsidR="002159FF" w:rsidRPr="00242003" w14:paraId="3D9004B6" w14:textId="77777777" w:rsidTr="00A4582C">
        <w:trPr>
          <w:trHeight w:val="1440"/>
        </w:trPr>
        <w:tc>
          <w:tcPr>
            <w:tcW w:w="2381" w:type="dxa"/>
            <w:tcBorders>
              <w:top w:val="nil"/>
              <w:left w:val="nil"/>
              <w:bottom w:val="nil"/>
              <w:right w:val="nil"/>
            </w:tcBorders>
          </w:tcPr>
          <w:p w14:paraId="035223D7" w14:textId="77777777" w:rsidR="002159FF" w:rsidRPr="00242003" w:rsidRDefault="00DA5288">
            <w:pPr>
              <w:pStyle w:val="ZCom"/>
            </w:pPr>
            <w:r w:rsidRPr="00242003">
              <w:rPr>
                <w:noProof/>
                <w:sz w:val="20"/>
                <w:szCs w:val="20"/>
                <w:lang w:val="fr-BE" w:eastAsia="fr-BE"/>
              </w:rPr>
              <w:drawing>
                <wp:inline distT="0" distB="0" distL="0" distR="0" wp14:anchorId="1701D5F2" wp14:editId="3C797550">
                  <wp:extent cx="1371600" cy="676275"/>
                  <wp:effectExtent l="0" t="0" r="0" b="9525"/>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7" w:type="dxa"/>
            <w:tcBorders>
              <w:top w:val="nil"/>
              <w:left w:val="nil"/>
              <w:bottom w:val="nil"/>
              <w:right w:val="nil"/>
            </w:tcBorders>
          </w:tcPr>
          <w:p w14:paraId="0135A429" w14:textId="77777777" w:rsidR="002159FF" w:rsidRPr="00242003" w:rsidRDefault="002D3B73">
            <w:pPr>
              <w:pStyle w:val="ZCom"/>
              <w:spacing w:before="90"/>
            </w:pPr>
            <w:r w:rsidRPr="00242003">
              <w:t>EUROPÄISCHE KOMMISSION</w:t>
            </w:r>
          </w:p>
          <w:p w14:paraId="01E75D17" w14:textId="77777777" w:rsidR="002159FF" w:rsidRPr="00242003" w:rsidRDefault="008C1F8B">
            <w:pPr>
              <w:pStyle w:val="ZDGName"/>
            </w:pPr>
            <w:r w:rsidRPr="00242003">
              <w:t xml:space="preserve">GENERALDIREKTION KOMMUNIKATION </w:t>
            </w:r>
          </w:p>
          <w:p w14:paraId="23EAFB91" w14:textId="77777777" w:rsidR="002159FF" w:rsidRPr="00242003" w:rsidRDefault="002159FF">
            <w:pPr>
              <w:pStyle w:val="ZDGName"/>
            </w:pPr>
          </w:p>
          <w:p w14:paraId="08C1A395" w14:textId="77777777" w:rsidR="002159FF" w:rsidRPr="00242003" w:rsidRDefault="008C1F8B">
            <w:pPr>
              <w:pStyle w:val="ZDGName"/>
            </w:pPr>
            <w:r w:rsidRPr="00242003">
              <w:t xml:space="preserve">Vertretung und Kommunikation in Mitgliedstaaten </w:t>
            </w:r>
          </w:p>
          <w:p w14:paraId="07AD46BD" w14:textId="77777777" w:rsidR="002159FF" w:rsidRPr="00242003" w:rsidRDefault="007764F0">
            <w:pPr>
              <w:pStyle w:val="ZDGName"/>
            </w:pPr>
            <w:r w:rsidRPr="00EA628D">
              <w:rPr>
                <w:b/>
                <w:bCs/>
              </w:rPr>
              <w:t>Vertretung in Luxemburg</w:t>
            </w:r>
          </w:p>
          <w:p w14:paraId="1D7F73F3" w14:textId="77777777" w:rsidR="002159FF" w:rsidRPr="00242003" w:rsidRDefault="002159FF">
            <w:pPr>
              <w:pStyle w:val="ZDGName"/>
            </w:pPr>
          </w:p>
        </w:tc>
      </w:tr>
    </w:tbl>
    <w:p w14:paraId="59118AA0" w14:textId="77777777" w:rsidR="00895235" w:rsidRDefault="004E2520">
      <w:pPr>
        <w:ind w:left="360"/>
        <w:jc w:val="center"/>
      </w:pPr>
      <w:r w:rsidRPr="00242003">
        <w:t>AUFFORDERUNG Z</w:t>
      </w:r>
      <w:r w:rsidR="00895235">
        <w:t xml:space="preserve">UR EINREICHUNG VON VORSCHLÄGEN </w:t>
      </w:r>
    </w:p>
    <w:p w14:paraId="11000FD1" w14:textId="1BE53457" w:rsidR="002159FF" w:rsidRPr="00242003" w:rsidRDefault="007764F0">
      <w:pPr>
        <w:ind w:left="360"/>
        <w:jc w:val="center"/>
        <w:rPr>
          <w:szCs w:val="28"/>
        </w:rPr>
      </w:pPr>
      <w:r>
        <w:t>ED-LU</w:t>
      </w:r>
      <w:r w:rsidR="00895235">
        <w:t>-202</w:t>
      </w:r>
      <w:r w:rsidR="00B725E0">
        <w:t>2</w:t>
      </w:r>
    </w:p>
    <w:p w14:paraId="4A6B89C9" w14:textId="4315BEC1" w:rsidR="002159FF" w:rsidRPr="00242003" w:rsidRDefault="008C1F8B">
      <w:pPr>
        <w:pStyle w:val="BodyText"/>
        <w:spacing w:before="8"/>
        <w:ind w:left="360"/>
        <w:jc w:val="center"/>
        <w:rPr>
          <w:b/>
          <w:sz w:val="22"/>
          <w:szCs w:val="22"/>
        </w:rPr>
      </w:pPr>
      <w:r w:rsidRPr="00242003">
        <w:rPr>
          <w:b/>
          <w:sz w:val="22"/>
          <w:szCs w:val="22"/>
        </w:rPr>
        <w:t>AUSWAHL VON PARTNERN</w:t>
      </w:r>
      <w:r w:rsidRPr="00242003">
        <w:t xml:space="preserve"> </w:t>
      </w:r>
      <w:r w:rsidRPr="00242003">
        <w:rPr>
          <w:b/>
          <w:sz w:val="22"/>
          <w:szCs w:val="22"/>
        </w:rPr>
        <w:t xml:space="preserve">ZUR </w:t>
      </w:r>
      <w:r w:rsidR="00811FB2">
        <w:rPr>
          <w:b/>
          <w:sz w:val="22"/>
          <w:szCs w:val="22"/>
        </w:rPr>
        <w:t>AUS</w:t>
      </w:r>
      <w:r w:rsidRPr="00242003">
        <w:rPr>
          <w:b/>
          <w:sz w:val="22"/>
          <w:szCs w:val="22"/>
        </w:rPr>
        <w:t xml:space="preserve">FÜHRUNG VON </w:t>
      </w:r>
      <w:r w:rsidRPr="00242003">
        <w:rPr>
          <w:b/>
          <w:i/>
          <w:sz w:val="22"/>
          <w:szCs w:val="22"/>
        </w:rPr>
        <w:t>EUROPE-DIRECT</w:t>
      </w:r>
      <w:r w:rsidRPr="00242003">
        <w:rPr>
          <w:b/>
          <w:sz w:val="22"/>
          <w:szCs w:val="22"/>
        </w:rPr>
        <w:t>-</w:t>
      </w:r>
      <w:r w:rsidR="00811FB2">
        <w:rPr>
          <w:b/>
          <w:sz w:val="22"/>
          <w:szCs w:val="22"/>
        </w:rPr>
        <w:t>TÄTIGKEITEN</w:t>
      </w:r>
      <w:r w:rsidRPr="00242003">
        <w:rPr>
          <w:b/>
          <w:sz w:val="22"/>
          <w:szCs w:val="22"/>
        </w:rPr>
        <w:t xml:space="preserve"> </w:t>
      </w:r>
      <w:r w:rsidR="00AD76CD">
        <w:rPr>
          <w:b/>
          <w:sz w:val="22"/>
          <w:szCs w:val="22"/>
        </w:rPr>
        <w:t>(202</w:t>
      </w:r>
      <w:r w:rsidR="00B725E0">
        <w:rPr>
          <w:b/>
          <w:sz w:val="22"/>
          <w:szCs w:val="22"/>
        </w:rPr>
        <w:t>2</w:t>
      </w:r>
      <w:r w:rsidR="00AD76CD">
        <w:rPr>
          <w:b/>
          <w:sz w:val="22"/>
          <w:szCs w:val="22"/>
        </w:rPr>
        <w:t>–2025)</w:t>
      </w:r>
    </w:p>
    <w:p w14:paraId="1A91BB17" w14:textId="77777777" w:rsidR="002159FF" w:rsidRPr="00242003" w:rsidRDefault="00B21CDF">
      <w:pPr>
        <w:pStyle w:val="BodyText"/>
        <w:spacing w:before="8"/>
        <w:ind w:left="360"/>
        <w:jc w:val="center"/>
        <w:rPr>
          <w:sz w:val="22"/>
          <w:szCs w:val="22"/>
        </w:rPr>
      </w:pPr>
      <w:r w:rsidRPr="00EA628D">
        <w:rPr>
          <w:b/>
          <w:sz w:val="22"/>
          <w:szCs w:val="22"/>
        </w:rPr>
        <w:t>IN LUXEMBURG</w:t>
      </w:r>
    </w:p>
    <w:p w14:paraId="34493AA3" w14:textId="11B7500F" w:rsidR="00DF0E13" w:rsidRPr="002B4E7D" w:rsidRDefault="007070CF" w:rsidP="002B4E7D">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left"/>
        <w:rPr>
          <w:sz w:val="24"/>
          <w:szCs w:val="24"/>
        </w:rPr>
      </w:pPr>
      <w:r>
        <w:rPr>
          <w:sz w:val="24"/>
          <w:szCs w:val="24"/>
        </w:rPr>
        <w:t xml:space="preserve">Corrigendum : </w:t>
      </w:r>
      <w:r w:rsidR="00DF0E13" w:rsidRPr="002B4E7D">
        <w:rPr>
          <w:sz w:val="24"/>
          <w:szCs w:val="24"/>
        </w:rPr>
        <w:t>Da das Portal “Funding &amp; Tenders” wegen eines technischen Problems nicht aufrufbar war, wird die Einreichfrist des Aufrufs zur Einreichung von Vorschlägen auf Dienstag, 20. Oktober</w:t>
      </w:r>
      <w:r w:rsidR="00DF0E13">
        <w:rPr>
          <w:sz w:val="24"/>
          <w:szCs w:val="24"/>
        </w:rPr>
        <w:t xml:space="preserve"> 2020</w:t>
      </w:r>
      <w:r w:rsidR="00DF0E13" w:rsidRPr="002B4E7D">
        <w:rPr>
          <w:sz w:val="24"/>
          <w:szCs w:val="24"/>
        </w:rPr>
        <w:t>, 17 Uhr MEZ verlängert.</w:t>
      </w:r>
    </w:p>
    <w:p w14:paraId="63C31760" w14:textId="77777777" w:rsidR="002159FF" w:rsidRPr="002B4E7D" w:rsidRDefault="002159FF" w:rsidP="002B4E7D">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left"/>
        <w:rPr>
          <w:sz w:val="24"/>
          <w:szCs w:val="24"/>
        </w:rPr>
      </w:pPr>
    </w:p>
    <w:p w14:paraId="4E64BCA7" w14:textId="77777777" w:rsidR="002159FF" w:rsidRPr="00242003" w:rsidRDefault="008C1F8B">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center"/>
        <w:rPr>
          <w:b/>
          <w:bCs/>
          <w:sz w:val="32"/>
          <w:szCs w:val="32"/>
        </w:rPr>
      </w:pPr>
      <w:r w:rsidRPr="00242003">
        <w:rPr>
          <w:b/>
          <w:bCs/>
          <w:sz w:val="32"/>
          <w:szCs w:val="32"/>
        </w:rPr>
        <w:t>Wichtigste Fakten</w:t>
      </w:r>
    </w:p>
    <w:p w14:paraId="09A63966" w14:textId="77777777" w:rsidR="002159FF" w:rsidRPr="00242003" w:rsidRDefault="002159FF">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left"/>
        <w:rPr>
          <w:rFonts w:ascii="Calibri" w:hAnsi="Calibri"/>
          <w:b/>
          <w:bCs/>
          <w:sz w:val="24"/>
          <w:szCs w:val="24"/>
        </w:rPr>
      </w:pPr>
    </w:p>
    <w:p w14:paraId="48F4B2A7" w14:textId="77777777" w:rsidR="002159FF" w:rsidRPr="00186FBF" w:rsidRDefault="00F0430E">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left"/>
        <w:rPr>
          <w:sz w:val="24"/>
          <w:szCs w:val="24"/>
        </w:rPr>
      </w:pPr>
      <w:r w:rsidRPr="00242003">
        <w:rPr>
          <w:sz w:val="24"/>
          <w:szCs w:val="24"/>
        </w:rPr>
        <w:t xml:space="preserve">Geschätzter </w:t>
      </w:r>
      <w:r w:rsidR="00895235">
        <w:rPr>
          <w:sz w:val="24"/>
          <w:szCs w:val="24"/>
        </w:rPr>
        <w:t xml:space="preserve">Gesamtbetrag </w:t>
      </w:r>
      <w:r w:rsidR="00231D33" w:rsidRPr="00EA628D">
        <w:rPr>
          <w:sz w:val="24"/>
          <w:szCs w:val="24"/>
        </w:rPr>
        <w:t>in Luxemburg</w:t>
      </w:r>
      <w:r w:rsidRPr="00186FBF">
        <w:rPr>
          <w:sz w:val="24"/>
          <w:szCs w:val="24"/>
        </w:rPr>
        <w:t xml:space="preserve"> f</w:t>
      </w:r>
      <w:r w:rsidR="00895235" w:rsidRPr="00186FBF">
        <w:rPr>
          <w:sz w:val="24"/>
          <w:szCs w:val="24"/>
        </w:rPr>
        <w:t>ür 202</w:t>
      </w:r>
      <w:r w:rsidR="00231D33" w:rsidRPr="00186FBF">
        <w:rPr>
          <w:sz w:val="24"/>
          <w:szCs w:val="24"/>
        </w:rPr>
        <w:t xml:space="preserve">1 zugewiesenen Mittel: </w:t>
      </w:r>
      <w:r w:rsidR="00231D33" w:rsidRPr="00EA628D">
        <w:rPr>
          <w:sz w:val="24"/>
          <w:szCs w:val="24"/>
        </w:rPr>
        <w:t>105.600</w:t>
      </w:r>
      <w:r w:rsidR="00231D33" w:rsidRPr="00186FBF">
        <w:rPr>
          <w:sz w:val="24"/>
          <w:szCs w:val="24"/>
        </w:rPr>
        <w:t xml:space="preserve"> </w:t>
      </w:r>
      <w:r w:rsidRPr="00186FBF">
        <w:rPr>
          <w:sz w:val="24"/>
          <w:szCs w:val="24"/>
        </w:rPr>
        <w:t>EUR, vorbehaltlich der Verabschiedung des EU-Haushalts durch die EU-Haushaltsbehörde.</w:t>
      </w:r>
    </w:p>
    <w:p w14:paraId="6E769E23" w14:textId="77777777" w:rsidR="002159FF" w:rsidRPr="00186FBF" w:rsidRDefault="002159FF">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left"/>
        <w:rPr>
          <w:sz w:val="24"/>
          <w:szCs w:val="24"/>
        </w:rPr>
      </w:pPr>
    </w:p>
    <w:p w14:paraId="579D8D04" w14:textId="3443C117" w:rsidR="002159FF" w:rsidRPr="00186FBF" w:rsidRDefault="008C1F8B">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left"/>
        <w:rPr>
          <w:sz w:val="24"/>
          <w:szCs w:val="24"/>
        </w:rPr>
      </w:pPr>
      <w:r w:rsidRPr="00186FBF">
        <w:rPr>
          <w:sz w:val="24"/>
          <w:szCs w:val="24"/>
        </w:rPr>
        <w:t xml:space="preserve">Jährliche Finanzhilfe zur Kofinanzierung von </w:t>
      </w:r>
      <w:r w:rsidRPr="00186FBF">
        <w:rPr>
          <w:i/>
          <w:iCs/>
          <w:sz w:val="24"/>
          <w:szCs w:val="24"/>
        </w:rPr>
        <w:t xml:space="preserve">EUROPE </w:t>
      </w:r>
      <w:r w:rsidRPr="00186FBF">
        <w:rPr>
          <w:iCs/>
          <w:sz w:val="24"/>
          <w:szCs w:val="24"/>
        </w:rPr>
        <w:t>DIRECT</w:t>
      </w:r>
      <w:r w:rsidR="00B83FA2" w:rsidRPr="00186FBF">
        <w:rPr>
          <w:iCs/>
          <w:sz w:val="24"/>
          <w:szCs w:val="24"/>
        </w:rPr>
        <w:t xml:space="preserve"> für die Jahre 202</w:t>
      </w:r>
      <w:r w:rsidR="00B725E0">
        <w:rPr>
          <w:iCs/>
          <w:sz w:val="24"/>
          <w:szCs w:val="24"/>
        </w:rPr>
        <w:t>3</w:t>
      </w:r>
      <w:r w:rsidR="00B83FA2" w:rsidRPr="00186FBF">
        <w:rPr>
          <w:iCs/>
          <w:sz w:val="24"/>
          <w:szCs w:val="24"/>
        </w:rPr>
        <w:t>–2025</w:t>
      </w:r>
      <w:r w:rsidRPr="00186FBF">
        <w:rPr>
          <w:sz w:val="24"/>
          <w:szCs w:val="24"/>
        </w:rPr>
        <w:t>:</w:t>
      </w:r>
      <w:r w:rsidR="00CA56DC" w:rsidRPr="00186FBF">
        <w:rPr>
          <w:sz w:val="24"/>
          <w:szCs w:val="24"/>
        </w:rPr>
        <w:t xml:space="preserve"> </w:t>
      </w:r>
      <w:r w:rsidR="00231D33" w:rsidRPr="00EA628D">
        <w:rPr>
          <w:sz w:val="24"/>
          <w:szCs w:val="24"/>
        </w:rPr>
        <w:t>45.600</w:t>
      </w:r>
      <w:r w:rsidRPr="00186FBF">
        <w:rPr>
          <w:sz w:val="24"/>
          <w:szCs w:val="24"/>
        </w:rPr>
        <w:t xml:space="preserve"> EUR</w:t>
      </w:r>
      <w:r w:rsidR="00B83FA2" w:rsidRPr="00186FBF">
        <w:rPr>
          <w:sz w:val="24"/>
          <w:szCs w:val="24"/>
        </w:rPr>
        <w:t>.</w:t>
      </w:r>
    </w:p>
    <w:p w14:paraId="5237A64C" w14:textId="77777777" w:rsidR="00B83FA2" w:rsidRPr="00186FBF" w:rsidRDefault="00B83FA2">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left"/>
        <w:rPr>
          <w:sz w:val="24"/>
          <w:szCs w:val="24"/>
        </w:rPr>
      </w:pPr>
    </w:p>
    <w:p w14:paraId="3BF39544" w14:textId="7EB969F6" w:rsidR="00B83FA2" w:rsidRPr="00186FBF" w:rsidRDefault="00CA56DC">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left"/>
        <w:rPr>
          <w:sz w:val="24"/>
          <w:szCs w:val="24"/>
        </w:rPr>
      </w:pPr>
      <w:r w:rsidRPr="00186FBF">
        <w:rPr>
          <w:sz w:val="24"/>
          <w:szCs w:val="24"/>
        </w:rPr>
        <w:t>Finanzhilfe für 202</w:t>
      </w:r>
      <w:r w:rsidR="00B725E0">
        <w:rPr>
          <w:sz w:val="24"/>
          <w:szCs w:val="24"/>
        </w:rPr>
        <w:t>2</w:t>
      </w:r>
      <w:r w:rsidRPr="00186FBF">
        <w:rPr>
          <w:sz w:val="24"/>
          <w:szCs w:val="24"/>
        </w:rPr>
        <w:t xml:space="preserve">: </w:t>
      </w:r>
      <w:r w:rsidR="00B725E0" w:rsidRPr="00D011AF">
        <w:rPr>
          <w:sz w:val="24"/>
          <w:szCs w:val="24"/>
        </w:rPr>
        <w:t xml:space="preserve">26.600 </w:t>
      </w:r>
      <w:r w:rsidR="00B83FA2" w:rsidRPr="00D011AF">
        <w:rPr>
          <w:sz w:val="24"/>
          <w:szCs w:val="24"/>
        </w:rPr>
        <w:t>EUR.</w:t>
      </w:r>
    </w:p>
    <w:p w14:paraId="0AB21B83" w14:textId="77777777" w:rsidR="002159FF" w:rsidRPr="00186FBF" w:rsidRDefault="002159FF">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left"/>
        <w:rPr>
          <w:sz w:val="24"/>
          <w:szCs w:val="24"/>
        </w:rPr>
      </w:pPr>
    </w:p>
    <w:p w14:paraId="6DD620D7" w14:textId="2A230066" w:rsidR="00220B64" w:rsidRPr="00186FBF" w:rsidRDefault="001914B7">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left"/>
        <w:rPr>
          <w:sz w:val="24"/>
          <w:szCs w:val="24"/>
        </w:rPr>
      </w:pPr>
      <w:r w:rsidRPr="00186FBF">
        <w:rPr>
          <w:sz w:val="24"/>
          <w:szCs w:val="24"/>
        </w:rPr>
        <w:t>Einmalige zusätzliche Finanzhilfe im Jahr 202</w:t>
      </w:r>
      <w:r w:rsidR="00B725E0">
        <w:rPr>
          <w:sz w:val="24"/>
          <w:szCs w:val="24"/>
        </w:rPr>
        <w:t>2</w:t>
      </w:r>
      <w:r w:rsidRPr="00186FBF">
        <w:rPr>
          <w:sz w:val="24"/>
          <w:szCs w:val="24"/>
        </w:rPr>
        <w:t xml:space="preserve"> für eine Veranstaltung zur Bewerbung von </w:t>
      </w:r>
      <w:r w:rsidR="00220B64" w:rsidRPr="00186FBF">
        <w:rPr>
          <w:i/>
          <w:sz w:val="24"/>
          <w:szCs w:val="24"/>
        </w:rPr>
        <w:t>EUROPE DIRECT</w:t>
      </w:r>
      <w:r w:rsidR="00220B64" w:rsidRPr="00186FBF">
        <w:rPr>
          <w:sz w:val="24"/>
          <w:szCs w:val="24"/>
        </w:rPr>
        <w:t xml:space="preserve">: </w:t>
      </w:r>
      <w:r w:rsidR="00B83FA2" w:rsidRPr="00EA628D">
        <w:rPr>
          <w:sz w:val="24"/>
          <w:szCs w:val="24"/>
        </w:rPr>
        <w:t>€</w:t>
      </w:r>
      <w:r w:rsidR="00CA56DC" w:rsidRPr="00EA628D">
        <w:rPr>
          <w:i/>
          <w:iCs/>
          <w:sz w:val="24"/>
          <w:szCs w:val="24"/>
        </w:rPr>
        <w:t xml:space="preserve"> 4.</w:t>
      </w:r>
      <w:r w:rsidR="00231D33" w:rsidRPr="00EA628D">
        <w:rPr>
          <w:i/>
          <w:iCs/>
          <w:sz w:val="24"/>
          <w:szCs w:val="24"/>
        </w:rPr>
        <w:t>8</w:t>
      </w:r>
      <w:r w:rsidR="00CA56DC" w:rsidRPr="00EA628D">
        <w:rPr>
          <w:i/>
          <w:iCs/>
          <w:sz w:val="24"/>
          <w:szCs w:val="24"/>
        </w:rPr>
        <w:t>00</w:t>
      </w:r>
      <w:r w:rsidRPr="00186FBF">
        <w:rPr>
          <w:sz w:val="24"/>
          <w:szCs w:val="24"/>
        </w:rPr>
        <w:t> EUR</w:t>
      </w:r>
      <w:r w:rsidR="00B83FA2" w:rsidRPr="00186FBF">
        <w:rPr>
          <w:sz w:val="24"/>
          <w:szCs w:val="24"/>
        </w:rPr>
        <w:t>.</w:t>
      </w:r>
    </w:p>
    <w:p w14:paraId="4AB6D769" w14:textId="77777777" w:rsidR="00220B64" w:rsidRPr="00186FBF" w:rsidRDefault="00220B64">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left"/>
        <w:rPr>
          <w:sz w:val="24"/>
          <w:szCs w:val="24"/>
        </w:rPr>
      </w:pPr>
    </w:p>
    <w:p w14:paraId="6372A1FF" w14:textId="511FC161" w:rsidR="002159FF" w:rsidRPr="00546E2C" w:rsidRDefault="00F61A42">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left"/>
        <w:rPr>
          <w:sz w:val="24"/>
          <w:szCs w:val="24"/>
        </w:rPr>
      </w:pPr>
      <w:r w:rsidRPr="00186FBF">
        <w:rPr>
          <w:sz w:val="24"/>
          <w:szCs w:val="24"/>
        </w:rPr>
        <w:t>Antragsf</w:t>
      </w:r>
      <w:r w:rsidR="008C1F8B" w:rsidRPr="00186FBF">
        <w:rPr>
          <w:sz w:val="24"/>
          <w:szCs w:val="24"/>
        </w:rPr>
        <w:t xml:space="preserve">rist: </w:t>
      </w:r>
      <w:r w:rsidR="00D011AF">
        <w:rPr>
          <w:sz w:val="24"/>
          <w:szCs w:val="24"/>
        </w:rPr>
        <w:t>20</w:t>
      </w:r>
      <w:r w:rsidR="00CA56DC" w:rsidRPr="00186FBF">
        <w:rPr>
          <w:sz w:val="24"/>
          <w:szCs w:val="24"/>
        </w:rPr>
        <w:t>/</w:t>
      </w:r>
      <w:r w:rsidR="00B725E0">
        <w:rPr>
          <w:sz w:val="24"/>
          <w:szCs w:val="24"/>
        </w:rPr>
        <w:t>04</w:t>
      </w:r>
      <w:r w:rsidR="00CA56DC" w:rsidRPr="00186FBF">
        <w:rPr>
          <w:sz w:val="24"/>
          <w:szCs w:val="24"/>
        </w:rPr>
        <w:t>/202</w:t>
      </w:r>
      <w:r w:rsidR="00B725E0">
        <w:rPr>
          <w:sz w:val="24"/>
          <w:szCs w:val="24"/>
        </w:rPr>
        <w:t>2</w:t>
      </w:r>
      <w:r w:rsidR="00546E2C">
        <w:rPr>
          <w:sz w:val="24"/>
          <w:szCs w:val="24"/>
        </w:rPr>
        <w:t xml:space="preserve"> </w:t>
      </w:r>
      <w:r w:rsidR="00546E2C" w:rsidRPr="00546E2C">
        <w:rPr>
          <w:bCs/>
          <w:sz w:val="24"/>
          <w:szCs w:val="24"/>
          <w:lang w:val="nl-BE"/>
        </w:rPr>
        <w:t>17.00 Brüsseler Zeit</w:t>
      </w:r>
    </w:p>
    <w:p w14:paraId="3FBD9F16" w14:textId="77777777" w:rsidR="002159FF" w:rsidRPr="00186FBF" w:rsidRDefault="002159FF">
      <w:pPr>
        <w:pBdr>
          <w:top w:val="single" w:sz="4" w:space="1" w:color="auto"/>
          <w:left w:val="single" w:sz="4" w:space="4" w:color="auto"/>
          <w:bottom w:val="single" w:sz="4" w:space="1" w:color="auto"/>
          <w:right w:val="single" w:sz="4" w:space="4" w:color="auto"/>
        </w:pBdr>
        <w:autoSpaceDE w:val="0"/>
        <w:autoSpaceDN w:val="0"/>
        <w:adjustRightInd w:val="0"/>
        <w:spacing w:after="0"/>
        <w:ind w:left="360"/>
        <w:jc w:val="left"/>
        <w:rPr>
          <w:sz w:val="24"/>
          <w:szCs w:val="24"/>
        </w:rPr>
      </w:pPr>
    </w:p>
    <w:p w14:paraId="0603EEA3" w14:textId="1C06727F" w:rsidR="002159FF" w:rsidRDefault="00133563">
      <w:pPr>
        <w:pBdr>
          <w:top w:val="single" w:sz="4" w:space="1" w:color="auto"/>
          <w:left w:val="single" w:sz="4" w:space="4" w:color="auto"/>
          <w:bottom w:val="single" w:sz="4" w:space="1" w:color="auto"/>
          <w:right w:val="single" w:sz="4" w:space="4" w:color="auto"/>
        </w:pBdr>
        <w:autoSpaceDE w:val="0"/>
        <w:autoSpaceDN w:val="0"/>
        <w:adjustRightInd w:val="0"/>
        <w:spacing w:after="0"/>
        <w:ind w:left="360"/>
        <w:rPr>
          <w:sz w:val="24"/>
          <w:szCs w:val="24"/>
        </w:rPr>
      </w:pPr>
      <w:r w:rsidRPr="00186FBF">
        <w:rPr>
          <w:i/>
          <w:iCs/>
          <w:sz w:val="24"/>
          <w:szCs w:val="24"/>
        </w:rPr>
        <w:t xml:space="preserve"> </w:t>
      </w:r>
      <w:r w:rsidR="008735FF" w:rsidRPr="00EA628D">
        <w:rPr>
          <w:iCs/>
          <w:sz w:val="24"/>
          <w:szCs w:val="24"/>
        </w:rPr>
        <w:t>Z</w:t>
      </w:r>
      <w:r w:rsidRPr="00EA628D">
        <w:rPr>
          <w:sz w:val="24"/>
          <w:szCs w:val="24"/>
        </w:rPr>
        <w:t xml:space="preserve">iel der Aufforderung ist die Einrichtung </w:t>
      </w:r>
      <w:r w:rsidR="00B725E0">
        <w:rPr>
          <w:sz w:val="24"/>
          <w:szCs w:val="24"/>
        </w:rPr>
        <w:t>eines (1)</w:t>
      </w:r>
      <w:r w:rsidRPr="00EA628D">
        <w:rPr>
          <w:sz w:val="24"/>
          <w:szCs w:val="24"/>
        </w:rPr>
        <w:t xml:space="preserve"> </w:t>
      </w:r>
      <w:r w:rsidRPr="00EA628D">
        <w:rPr>
          <w:i/>
          <w:iCs/>
          <w:sz w:val="24"/>
          <w:szCs w:val="24"/>
        </w:rPr>
        <w:t>EUROPE DIRECT</w:t>
      </w:r>
      <w:r w:rsidRPr="00EA628D">
        <w:rPr>
          <w:sz w:val="24"/>
          <w:szCs w:val="24"/>
        </w:rPr>
        <w:t xml:space="preserve"> in </w:t>
      </w:r>
      <w:r w:rsidR="00B725E0">
        <w:rPr>
          <w:sz w:val="24"/>
          <w:szCs w:val="24"/>
        </w:rPr>
        <w:t>Luxemburg-Stadt</w:t>
      </w:r>
      <w:r w:rsidRPr="00EA628D">
        <w:rPr>
          <w:sz w:val="24"/>
          <w:szCs w:val="24"/>
        </w:rPr>
        <w:t xml:space="preserve"> (</w:t>
      </w:r>
      <w:r w:rsidR="00DB3806" w:rsidRPr="00EA628D">
        <w:rPr>
          <w:sz w:val="24"/>
          <w:szCs w:val="24"/>
        </w:rPr>
        <w:t>gemäß der in Abschnitt 9.1 beschriebenen Methodik</w:t>
      </w:r>
      <w:r w:rsidRPr="00EA628D">
        <w:rPr>
          <w:sz w:val="24"/>
          <w:szCs w:val="24"/>
        </w:rPr>
        <w:t>, die die in Abschnitt 9 festgelegten Mindestqualitätsanforderungen erfüllen):“</w:t>
      </w:r>
    </w:p>
    <w:p w14:paraId="4E039064" w14:textId="77777777" w:rsidR="0031474B" w:rsidRPr="00EA628D" w:rsidRDefault="0031474B" w:rsidP="0031474B">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ind w:left="360"/>
        <w:rPr>
          <w:sz w:val="24"/>
          <w:szCs w:val="24"/>
          <w:lang w:val="de-LU"/>
        </w:rPr>
      </w:pPr>
    </w:p>
    <w:p w14:paraId="1CE20828" w14:textId="77777777" w:rsidR="002159FF" w:rsidRPr="00186FBF" w:rsidRDefault="00110FFB">
      <w:pPr>
        <w:pStyle w:val="Heading1"/>
        <w:tabs>
          <w:tab w:val="clear" w:pos="1440"/>
        </w:tabs>
        <w:ind w:left="1069" w:hanging="709"/>
      </w:pPr>
      <w:r w:rsidRPr="00186FBF">
        <w:t>EINLEITUNG – H</w:t>
      </w:r>
      <w:r w:rsidR="00F221F6" w:rsidRPr="00186FBF">
        <w:t>intergrund</w:t>
      </w:r>
    </w:p>
    <w:p w14:paraId="265FA818" w14:textId="54791200" w:rsidR="002159FF" w:rsidRPr="00186FBF" w:rsidRDefault="00D53117">
      <w:pPr>
        <w:widowControl w:val="0"/>
        <w:ind w:left="360"/>
        <w:rPr>
          <w:sz w:val="24"/>
          <w:szCs w:val="24"/>
        </w:rPr>
      </w:pPr>
      <w:r w:rsidRPr="00186FBF">
        <w:rPr>
          <w:sz w:val="24"/>
          <w:szCs w:val="24"/>
        </w:rPr>
        <w:t>Die Europäische Kommission (im Folgenden „Kommission“) veröffen</w:t>
      </w:r>
      <w:r w:rsidR="001656F4" w:rsidRPr="00186FBF">
        <w:rPr>
          <w:sz w:val="24"/>
          <w:szCs w:val="24"/>
        </w:rPr>
        <w:t>tlicht übe</w:t>
      </w:r>
      <w:r w:rsidR="005C7BB8" w:rsidRPr="00186FBF">
        <w:rPr>
          <w:sz w:val="24"/>
          <w:szCs w:val="24"/>
        </w:rPr>
        <w:t>r ihre Vertretung in Luxemburg</w:t>
      </w:r>
      <w:r w:rsidRPr="00186FBF">
        <w:rPr>
          <w:sz w:val="24"/>
          <w:szCs w:val="24"/>
        </w:rPr>
        <w:t xml:space="preserve"> eine Aufforderung zur Einreichung von Vorschlägen, um Partner für den Betrieb von </w:t>
      </w:r>
      <w:r w:rsidRPr="00186FBF">
        <w:rPr>
          <w:b/>
          <w:i/>
          <w:sz w:val="24"/>
          <w:szCs w:val="24"/>
        </w:rPr>
        <w:t>EUROPE DIRECT</w:t>
      </w:r>
      <w:r w:rsidRPr="00186FBF">
        <w:rPr>
          <w:sz w:val="24"/>
          <w:szCs w:val="24"/>
        </w:rPr>
        <w:t xml:space="preserve"> im Zeitraum 202</w:t>
      </w:r>
      <w:r w:rsidR="001E62B4">
        <w:rPr>
          <w:sz w:val="24"/>
          <w:szCs w:val="24"/>
        </w:rPr>
        <w:t>2</w:t>
      </w:r>
      <w:r w:rsidR="00E8008A" w:rsidRPr="00186FBF">
        <w:rPr>
          <w:sz w:val="24"/>
          <w:szCs w:val="24"/>
        </w:rPr>
        <w:t>–</w:t>
      </w:r>
      <w:r w:rsidRPr="00186FBF">
        <w:rPr>
          <w:sz w:val="24"/>
          <w:szCs w:val="24"/>
        </w:rPr>
        <w:t xml:space="preserve">2025 auszuwählen. </w:t>
      </w:r>
    </w:p>
    <w:p w14:paraId="3EC07816" w14:textId="77777777" w:rsidR="002159FF" w:rsidRPr="00242003" w:rsidRDefault="00A4582C">
      <w:pPr>
        <w:autoSpaceDE w:val="0"/>
        <w:autoSpaceDN w:val="0"/>
        <w:adjustRightInd w:val="0"/>
        <w:ind w:left="360"/>
        <w:rPr>
          <w:sz w:val="24"/>
          <w:szCs w:val="24"/>
        </w:rPr>
      </w:pPr>
      <w:r w:rsidRPr="00186FBF">
        <w:rPr>
          <w:sz w:val="24"/>
          <w:szCs w:val="24"/>
        </w:rPr>
        <w:t>Diese Aufforderung zur Einreichung von Vorschlägen wir</w:t>
      </w:r>
      <w:r w:rsidRPr="00242003">
        <w:rPr>
          <w:sz w:val="24"/>
          <w:szCs w:val="24"/>
        </w:rPr>
        <w:t>d im Einklang mit dem Arbeitsprogramm 2020</w:t>
      </w:r>
      <w:r w:rsidRPr="00242003">
        <w:rPr>
          <w:rStyle w:val="FootnoteReference"/>
          <w:sz w:val="24"/>
          <w:szCs w:val="24"/>
        </w:rPr>
        <w:footnoteReference w:id="1"/>
      </w:r>
      <w:r w:rsidRPr="00242003">
        <w:rPr>
          <w:sz w:val="24"/>
          <w:szCs w:val="24"/>
        </w:rPr>
        <w:t xml:space="preserve"> der Generaldirektion Kommunikation der Kommission veröffentlicht.</w:t>
      </w:r>
    </w:p>
    <w:p w14:paraId="78CBB5E3" w14:textId="2F9C2A4D" w:rsidR="002159FF" w:rsidRPr="00242003" w:rsidRDefault="00D53117">
      <w:pPr>
        <w:widowControl w:val="0"/>
        <w:ind w:left="360"/>
        <w:rPr>
          <w:sz w:val="24"/>
          <w:szCs w:val="24"/>
        </w:rPr>
      </w:pPr>
      <w:r w:rsidRPr="00242003">
        <w:rPr>
          <w:sz w:val="24"/>
          <w:szCs w:val="24"/>
        </w:rPr>
        <w:lastRenderedPageBreak/>
        <w:t>Das gegenwärtige Netzwerk besteht aus rund 4</w:t>
      </w:r>
      <w:r w:rsidR="001E62B4">
        <w:rPr>
          <w:sz w:val="24"/>
          <w:szCs w:val="24"/>
        </w:rPr>
        <w:t>24</w:t>
      </w:r>
      <w:r w:rsidRPr="00242003">
        <w:rPr>
          <w:sz w:val="24"/>
          <w:szCs w:val="24"/>
        </w:rPr>
        <w:t xml:space="preserve"> Zentren in </w:t>
      </w:r>
      <w:r w:rsidR="0063252C">
        <w:rPr>
          <w:sz w:val="24"/>
          <w:szCs w:val="24"/>
        </w:rPr>
        <w:t xml:space="preserve">allen </w:t>
      </w:r>
      <w:r w:rsidR="001656F4">
        <w:rPr>
          <w:sz w:val="24"/>
          <w:szCs w:val="24"/>
        </w:rPr>
        <w:t>27</w:t>
      </w:r>
      <w:r w:rsidRPr="00242003">
        <w:rPr>
          <w:sz w:val="24"/>
          <w:szCs w:val="24"/>
        </w:rPr>
        <w:t xml:space="preserve"> EU-Ländern. Mit dem Start der nächsten Generation möchte die Kommission förderfähige Einrichtungen (siehe Abschnitt 6.1) unterstützen, die sich verpflichten, eine Reihe von Informations- und Einbeziehungsmaßnahmen als </w:t>
      </w:r>
      <w:r w:rsidRPr="00242003">
        <w:rPr>
          <w:rFonts w:ascii="PowerSteering" w:hAnsi="PowerSteering"/>
          <w:i/>
          <w:iCs/>
          <w:sz w:val="24"/>
          <w:szCs w:val="24"/>
        </w:rPr>
        <w:t>EUROPE DIRECT</w:t>
      </w:r>
      <w:r w:rsidRPr="00242003">
        <w:rPr>
          <w:rStyle w:val="FootnoteReference"/>
          <w:sz w:val="24"/>
          <w:szCs w:val="24"/>
        </w:rPr>
        <w:footnoteReference w:id="2"/>
      </w:r>
      <w:r w:rsidRPr="00242003">
        <w:rPr>
          <w:sz w:val="24"/>
          <w:szCs w:val="24"/>
        </w:rPr>
        <w:t xml:space="preserve"> durchzuführen.</w:t>
      </w:r>
    </w:p>
    <w:p w14:paraId="3A0DB3C3" w14:textId="77777777" w:rsidR="002159FF" w:rsidRPr="00186FBF" w:rsidRDefault="00D53117">
      <w:pPr>
        <w:autoSpaceDE w:val="0"/>
        <w:autoSpaceDN w:val="0"/>
        <w:adjustRightInd w:val="0"/>
        <w:ind w:left="360"/>
        <w:rPr>
          <w:sz w:val="24"/>
          <w:szCs w:val="24"/>
        </w:rPr>
      </w:pPr>
      <w:r w:rsidRPr="00242003">
        <w:rPr>
          <w:sz w:val="24"/>
          <w:szCs w:val="24"/>
        </w:rPr>
        <w:t>Die erfolgreichen Antragsteller werden als „</w:t>
      </w:r>
      <w:r w:rsidRPr="00242003">
        <w:rPr>
          <w:b/>
          <w:i/>
          <w:sz w:val="24"/>
          <w:szCs w:val="24"/>
        </w:rPr>
        <w:t>Partner</w:t>
      </w:r>
      <w:r w:rsidRPr="00242003">
        <w:rPr>
          <w:sz w:val="24"/>
          <w:szCs w:val="24"/>
        </w:rPr>
        <w:t>“ der Kommission und des Europäischen Parlaments (im Folgenden „Parlament“) bezeichnet un</w:t>
      </w:r>
      <w:r w:rsidR="001656F4">
        <w:rPr>
          <w:sz w:val="24"/>
          <w:szCs w:val="24"/>
        </w:rPr>
        <w:t>d unterzeichnen eine</w:t>
      </w:r>
      <w:r w:rsidRPr="00242003">
        <w:rPr>
          <w:sz w:val="24"/>
          <w:szCs w:val="24"/>
        </w:rPr>
        <w:t xml:space="preserve"> Partnerschaftsrahmenvereinbarung</w:t>
      </w:r>
      <w:r w:rsidR="001656F4">
        <w:rPr>
          <w:sz w:val="24"/>
          <w:szCs w:val="24"/>
        </w:rPr>
        <w:t xml:space="preserve"> (1. Mai 2021 – 31. Dezember 2025)</w:t>
      </w:r>
      <w:r w:rsidRPr="00242003">
        <w:rPr>
          <w:sz w:val="24"/>
          <w:szCs w:val="24"/>
        </w:rPr>
        <w:t xml:space="preserve"> mit de</w:t>
      </w:r>
      <w:r w:rsidR="001656F4">
        <w:rPr>
          <w:sz w:val="24"/>
          <w:szCs w:val="24"/>
        </w:rPr>
        <w:t>r Vertretu</w:t>
      </w:r>
      <w:r w:rsidR="006F2DD7">
        <w:rPr>
          <w:sz w:val="24"/>
          <w:szCs w:val="24"/>
        </w:rPr>
        <w:t xml:space="preserve">ng der </w:t>
      </w:r>
      <w:r w:rsidR="006F2DD7" w:rsidRPr="00186FBF">
        <w:rPr>
          <w:sz w:val="24"/>
          <w:szCs w:val="24"/>
        </w:rPr>
        <w:t xml:space="preserve">Kommission </w:t>
      </w:r>
      <w:r w:rsidR="006F2DD7" w:rsidRPr="00EA628D">
        <w:rPr>
          <w:sz w:val="24"/>
          <w:szCs w:val="24"/>
        </w:rPr>
        <w:t>in Luxemburg</w:t>
      </w:r>
      <w:r w:rsidRPr="00186FBF">
        <w:rPr>
          <w:sz w:val="24"/>
          <w:szCs w:val="24"/>
        </w:rPr>
        <w:t xml:space="preserve">. Die Partnerschaftsrahmenvereinbarung stellt eine rechtliche Verpflichtung zwischen den Parteien dar, ohne Verpflichtungen im Zusammenhang mit der Durchführung eines konkreten Jahreskommunikationsplans oder der Zahlung eines bestimmten finanziellen Beitrags zu schaffen. Die Partnerschaftsrahmenvereinbarung wird durch die Unterzeichnung von Einzelvereinbarungen über Finanzhilfen umgesetzt. Einem Partner kann im Rahmen einer Einzelvereinbarung jedes Jahr eine jährliche Finanzhilfe gewährt werden, sofern die in Abschnitt 10 genannten Bedingungen erfüllt sind. </w:t>
      </w:r>
    </w:p>
    <w:p w14:paraId="3AB601B4" w14:textId="52618169" w:rsidR="002159FF" w:rsidRPr="00242003" w:rsidRDefault="00D53117">
      <w:pPr>
        <w:autoSpaceDE w:val="0"/>
        <w:autoSpaceDN w:val="0"/>
        <w:adjustRightInd w:val="0"/>
        <w:ind w:left="360"/>
        <w:rPr>
          <w:sz w:val="24"/>
          <w:szCs w:val="24"/>
        </w:rPr>
      </w:pPr>
      <w:r w:rsidRPr="00186FBF">
        <w:rPr>
          <w:sz w:val="24"/>
          <w:szCs w:val="24"/>
        </w:rPr>
        <w:t>Die jährliche Finanzhilfe</w:t>
      </w:r>
      <w:r w:rsidRPr="00186FBF">
        <w:rPr>
          <w:rStyle w:val="FootnoteReference"/>
          <w:sz w:val="24"/>
          <w:szCs w:val="24"/>
        </w:rPr>
        <w:footnoteReference w:id="3"/>
      </w:r>
      <w:r w:rsidR="0055647F" w:rsidRPr="00186FBF">
        <w:rPr>
          <w:sz w:val="24"/>
          <w:szCs w:val="24"/>
        </w:rPr>
        <w:t xml:space="preserve"> beträgt </w:t>
      </w:r>
      <w:r w:rsidR="0055647F" w:rsidRPr="00EA628D">
        <w:rPr>
          <w:sz w:val="24"/>
          <w:szCs w:val="24"/>
        </w:rPr>
        <w:t>45.6</w:t>
      </w:r>
      <w:r w:rsidR="001656F4" w:rsidRPr="00EA628D">
        <w:rPr>
          <w:sz w:val="24"/>
          <w:szCs w:val="24"/>
        </w:rPr>
        <w:t>00</w:t>
      </w:r>
      <w:r w:rsidRPr="00186FBF">
        <w:rPr>
          <w:sz w:val="24"/>
          <w:szCs w:val="24"/>
        </w:rPr>
        <w:t xml:space="preserve"> EUR pro Jahr. </w:t>
      </w:r>
      <w:r w:rsidR="00B83FA2" w:rsidRPr="00EA628D">
        <w:rPr>
          <w:sz w:val="24"/>
          <w:szCs w:val="24"/>
        </w:rPr>
        <w:t xml:space="preserve">Ausnahmsweise beläuft sich die Finanzhilfe für 2021 </w:t>
      </w:r>
      <w:r w:rsidR="00B83FA2" w:rsidRPr="00D011AF">
        <w:rPr>
          <w:sz w:val="24"/>
          <w:szCs w:val="24"/>
        </w:rPr>
        <w:t xml:space="preserve">auf </w:t>
      </w:r>
      <w:r w:rsidR="0055647F" w:rsidRPr="00D011AF">
        <w:rPr>
          <w:sz w:val="24"/>
          <w:szCs w:val="24"/>
        </w:rPr>
        <w:t xml:space="preserve"> </w:t>
      </w:r>
      <w:r w:rsidR="001E62B4" w:rsidRPr="00D011AF">
        <w:rPr>
          <w:sz w:val="24"/>
          <w:szCs w:val="24"/>
        </w:rPr>
        <w:t xml:space="preserve">26.600 </w:t>
      </w:r>
      <w:r w:rsidR="00B83FA2" w:rsidRPr="00D011AF">
        <w:rPr>
          <w:sz w:val="24"/>
          <w:szCs w:val="24"/>
        </w:rPr>
        <w:t>EUR</w:t>
      </w:r>
      <w:r w:rsidR="00B83FA2" w:rsidRPr="00EA628D">
        <w:rPr>
          <w:sz w:val="24"/>
          <w:szCs w:val="24"/>
        </w:rPr>
        <w:t>, da sie am 1. </w:t>
      </w:r>
      <w:r w:rsidR="001E62B4">
        <w:rPr>
          <w:sz w:val="24"/>
          <w:szCs w:val="24"/>
        </w:rPr>
        <w:t>Juni</w:t>
      </w:r>
      <w:r w:rsidR="00B83FA2" w:rsidRPr="00EA628D">
        <w:rPr>
          <w:sz w:val="24"/>
          <w:szCs w:val="24"/>
        </w:rPr>
        <w:t xml:space="preserve"> beginnt und somit </w:t>
      </w:r>
      <w:r w:rsidR="001E62B4">
        <w:rPr>
          <w:sz w:val="24"/>
          <w:szCs w:val="24"/>
        </w:rPr>
        <w:t>7</w:t>
      </w:r>
      <w:r w:rsidR="00B83FA2" w:rsidRPr="00EA628D">
        <w:rPr>
          <w:sz w:val="24"/>
          <w:szCs w:val="24"/>
        </w:rPr>
        <w:t xml:space="preserve"> Monate des </w:t>
      </w:r>
      <w:r w:rsidR="00B83FA2" w:rsidRPr="00EA628D">
        <w:rPr>
          <w:i/>
          <w:sz w:val="24"/>
          <w:szCs w:val="24"/>
        </w:rPr>
        <w:t>EUROPE DIRECT</w:t>
      </w:r>
      <w:r w:rsidR="00B83FA2" w:rsidRPr="00EA628D">
        <w:rPr>
          <w:sz w:val="24"/>
          <w:szCs w:val="24"/>
        </w:rPr>
        <w:t>-Betriebs abdeckt.</w:t>
      </w:r>
      <w:r w:rsidR="00B83FA2" w:rsidRPr="00186FBF">
        <w:rPr>
          <w:sz w:val="24"/>
          <w:szCs w:val="24"/>
        </w:rPr>
        <w:t xml:space="preserve"> </w:t>
      </w:r>
      <w:r w:rsidR="00CA2FE9" w:rsidRPr="00186FBF">
        <w:rPr>
          <w:sz w:val="24"/>
          <w:szCs w:val="24"/>
        </w:rPr>
        <w:t>Darüber hinaus steht für 202</w:t>
      </w:r>
      <w:r w:rsidR="001E62B4">
        <w:rPr>
          <w:sz w:val="24"/>
          <w:szCs w:val="24"/>
        </w:rPr>
        <w:t>2</w:t>
      </w:r>
      <w:r w:rsidR="00CA2FE9" w:rsidRPr="00186FBF">
        <w:rPr>
          <w:sz w:val="24"/>
          <w:szCs w:val="24"/>
        </w:rPr>
        <w:t xml:space="preserve"> eine zusätzliche einmalige Finanzhilfe für eine Veranstaltung zur Bewerbung von </w:t>
      </w:r>
      <w:r w:rsidR="00CA2FE9" w:rsidRPr="00186FBF">
        <w:rPr>
          <w:rFonts w:ascii="PowerSteering" w:hAnsi="PowerSteering"/>
          <w:i/>
          <w:iCs/>
          <w:sz w:val="24"/>
          <w:szCs w:val="24"/>
        </w:rPr>
        <w:t>EUROPE DIRECT</w:t>
      </w:r>
      <w:r w:rsidR="00CA2FE9" w:rsidRPr="00186FBF">
        <w:rPr>
          <w:sz w:val="24"/>
          <w:szCs w:val="24"/>
        </w:rPr>
        <w:t xml:space="preserve"> </w:t>
      </w:r>
      <w:r w:rsidR="0055647F" w:rsidRPr="00186FBF">
        <w:rPr>
          <w:sz w:val="24"/>
          <w:szCs w:val="24"/>
        </w:rPr>
        <w:t xml:space="preserve">in Höhe </w:t>
      </w:r>
      <w:r w:rsidR="0055647F" w:rsidRPr="00EA628D">
        <w:rPr>
          <w:sz w:val="24"/>
          <w:szCs w:val="24"/>
        </w:rPr>
        <w:t>von 4.800</w:t>
      </w:r>
      <w:r w:rsidR="00CA2FE9" w:rsidRPr="00186FBF">
        <w:rPr>
          <w:sz w:val="24"/>
          <w:szCs w:val="24"/>
        </w:rPr>
        <w:t xml:space="preserve"> EUR bereit. </w:t>
      </w:r>
      <w:r w:rsidRPr="00186FBF">
        <w:rPr>
          <w:sz w:val="24"/>
          <w:szCs w:val="24"/>
        </w:rPr>
        <w:t xml:space="preserve">Dies deckt nicht die gesamten Kosten der </w:t>
      </w:r>
      <w:r w:rsidR="00C14EF9" w:rsidRPr="00186FBF">
        <w:rPr>
          <w:sz w:val="24"/>
          <w:szCs w:val="24"/>
        </w:rPr>
        <w:t>Tätigkeiten</w:t>
      </w:r>
      <w:r w:rsidRPr="00186FBF">
        <w:rPr>
          <w:sz w:val="24"/>
          <w:szCs w:val="24"/>
        </w:rPr>
        <w:t xml:space="preserve"> eines </w:t>
      </w:r>
      <w:r w:rsidRPr="00186FBF">
        <w:rPr>
          <w:rFonts w:ascii="PowerSteering" w:hAnsi="PowerSteering"/>
          <w:i/>
          <w:iCs/>
          <w:sz w:val="24"/>
          <w:szCs w:val="24"/>
        </w:rPr>
        <w:t>EUROPE DIRECT</w:t>
      </w:r>
      <w:r w:rsidRPr="00186FBF">
        <w:rPr>
          <w:sz w:val="24"/>
          <w:szCs w:val="24"/>
        </w:rPr>
        <w:t xml:space="preserve"> ab</w:t>
      </w:r>
      <w:r w:rsidRPr="00242003">
        <w:rPr>
          <w:sz w:val="24"/>
          <w:szCs w:val="24"/>
        </w:rPr>
        <w:t xml:space="preserve">. Das bedeutet, dass die Partner den Erhalt ausreichender Finanzmittel aus anderen Quellen sicherstellen müssen, um die </w:t>
      </w:r>
      <w:r w:rsidRPr="00242003">
        <w:rPr>
          <w:rFonts w:ascii="PowerSteering" w:hAnsi="PowerSteering"/>
          <w:i/>
          <w:iCs/>
          <w:sz w:val="24"/>
          <w:szCs w:val="24"/>
        </w:rPr>
        <w:t>EUROPE</w:t>
      </w:r>
      <w:r w:rsidR="002C530B">
        <w:rPr>
          <w:rFonts w:ascii="PowerSteering" w:hAnsi="PowerSteering"/>
          <w:i/>
          <w:iCs/>
          <w:sz w:val="24"/>
          <w:szCs w:val="24"/>
        </w:rPr>
        <w:t>-</w:t>
      </w:r>
      <w:r w:rsidRPr="00242003">
        <w:rPr>
          <w:rFonts w:ascii="PowerSteering" w:hAnsi="PowerSteering"/>
          <w:i/>
          <w:iCs/>
          <w:sz w:val="24"/>
          <w:szCs w:val="24"/>
        </w:rPr>
        <w:t>DIRECT</w:t>
      </w:r>
      <w:r w:rsidR="002C530B">
        <w:rPr>
          <w:rFonts w:ascii="PowerSteering" w:hAnsi="PowerSteering"/>
          <w:i/>
          <w:iCs/>
          <w:sz w:val="24"/>
          <w:szCs w:val="24"/>
        </w:rPr>
        <w:t>-</w:t>
      </w:r>
      <w:r w:rsidR="002C530B">
        <w:rPr>
          <w:sz w:val="24"/>
          <w:szCs w:val="24"/>
        </w:rPr>
        <w:t xml:space="preserve">Tätigkeiten </w:t>
      </w:r>
      <w:r w:rsidR="00D4529E">
        <w:rPr>
          <w:sz w:val="24"/>
          <w:szCs w:val="24"/>
        </w:rPr>
        <w:t>aus</w:t>
      </w:r>
      <w:r w:rsidRPr="00242003">
        <w:rPr>
          <w:sz w:val="24"/>
          <w:szCs w:val="24"/>
        </w:rPr>
        <w:t>führen zu können.</w:t>
      </w:r>
    </w:p>
    <w:p w14:paraId="736C2344" w14:textId="77777777" w:rsidR="002159FF" w:rsidRPr="00242003" w:rsidRDefault="00D53117">
      <w:pPr>
        <w:autoSpaceDE w:val="0"/>
        <w:autoSpaceDN w:val="0"/>
        <w:adjustRightInd w:val="0"/>
        <w:ind w:left="360"/>
        <w:rPr>
          <w:sz w:val="24"/>
          <w:szCs w:val="24"/>
        </w:rPr>
      </w:pPr>
      <w:r w:rsidRPr="00242003">
        <w:rPr>
          <w:sz w:val="24"/>
          <w:szCs w:val="24"/>
        </w:rPr>
        <w:t xml:space="preserve">Zusätzlich zur Finanzhilfe stellen die Kommission und das Parlament </w:t>
      </w: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zeitnah Informationen über aktuelle EU-Themen, Fortbildungen, Veröffentlichungen und Vernetzungsmöglichkeiten bereit.</w:t>
      </w:r>
    </w:p>
    <w:p w14:paraId="1691CF7B" w14:textId="77777777" w:rsidR="002159FF" w:rsidRPr="00242003" w:rsidRDefault="00894792">
      <w:pPr>
        <w:autoSpaceDE w:val="0"/>
        <w:autoSpaceDN w:val="0"/>
        <w:adjustRightInd w:val="0"/>
        <w:ind w:left="360"/>
        <w:rPr>
          <w:sz w:val="24"/>
          <w:szCs w:val="24"/>
        </w:rPr>
      </w:pPr>
      <w:r w:rsidRPr="00242003">
        <w:rPr>
          <w:sz w:val="24"/>
          <w:szCs w:val="24"/>
        </w:rPr>
        <w:t xml:space="preserve">Das </w:t>
      </w:r>
      <w:r w:rsidRPr="00242003">
        <w:rPr>
          <w:i/>
          <w:sz w:val="24"/>
          <w:szCs w:val="24"/>
        </w:rPr>
        <w:t>EUROPE-DIRECT</w:t>
      </w:r>
      <w:r w:rsidRPr="00242003">
        <w:rPr>
          <w:sz w:val="24"/>
          <w:szCs w:val="24"/>
        </w:rPr>
        <w:t>-Netzwerk wird von der Komm</w:t>
      </w:r>
      <w:r w:rsidR="00B51809">
        <w:rPr>
          <w:sz w:val="24"/>
          <w:szCs w:val="24"/>
        </w:rPr>
        <w:t>ission und</w:t>
      </w:r>
      <w:r w:rsidR="00886D08">
        <w:rPr>
          <w:sz w:val="24"/>
          <w:szCs w:val="24"/>
        </w:rPr>
        <w:t xml:space="preserve"> ihrer Vertretung in </w:t>
      </w:r>
      <w:r w:rsidR="00886D08" w:rsidRPr="00EA628D">
        <w:rPr>
          <w:sz w:val="24"/>
          <w:szCs w:val="24"/>
        </w:rPr>
        <w:t>Luxemb</w:t>
      </w:r>
      <w:r w:rsidR="006F2DD7" w:rsidRPr="00EA628D">
        <w:rPr>
          <w:sz w:val="24"/>
          <w:szCs w:val="24"/>
        </w:rPr>
        <w:t>urg</w:t>
      </w:r>
      <w:r w:rsidRPr="00186FBF">
        <w:rPr>
          <w:sz w:val="24"/>
          <w:szCs w:val="24"/>
        </w:rPr>
        <w:t xml:space="preserve"> verwaltet</w:t>
      </w:r>
      <w:r w:rsidRPr="00242003">
        <w:rPr>
          <w:sz w:val="24"/>
          <w:szCs w:val="24"/>
        </w:rPr>
        <w:t>.</w:t>
      </w:r>
    </w:p>
    <w:p w14:paraId="72D16B2F" w14:textId="77777777" w:rsidR="002159FF" w:rsidRPr="00242003" w:rsidRDefault="002159FF">
      <w:pPr>
        <w:spacing w:before="240"/>
        <w:ind w:left="360"/>
        <w:jc w:val="center"/>
        <w:rPr>
          <w:szCs w:val="24"/>
        </w:rPr>
      </w:pPr>
    </w:p>
    <w:p w14:paraId="6709F18B" w14:textId="77777777" w:rsidR="002159FF" w:rsidRPr="00242003" w:rsidRDefault="00D53117">
      <w:pPr>
        <w:pStyle w:val="Heading1"/>
        <w:tabs>
          <w:tab w:val="clear" w:pos="1440"/>
        </w:tabs>
        <w:ind w:left="1069" w:hanging="709"/>
      </w:pPr>
      <w:r w:rsidRPr="00242003">
        <w:rPr>
          <w:i/>
        </w:rPr>
        <w:t>EUROPE DIRECT</w:t>
      </w:r>
      <w:r w:rsidRPr="00242003">
        <w:t xml:space="preserve"> – DEFINITION </w:t>
      </w:r>
    </w:p>
    <w:p w14:paraId="03844AED" w14:textId="77777777" w:rsidR="002159FF" w:rsidRPr="00242003" w:rsidRDefault="00D53117">
      <w:pPr>
        <w:widowControl w:val="0"/>
        <w:ind w:left="360"/>
        <w:rPr>
          <w:b/>
          <w:sz w:val="24"/>
          <w:szCs w:val="24"/>
        </w:rPr>
      </w:pPr>
      <w:r w:rsidRPr="00242003">
        <w:rPr>
          <w:b/>
        </w:rPr>
        <w:t>2.1</w:t>
      </w:r>
      <w:r w:rsidRPr="00242003">
        <w:rPr>
          <w:b/>
        </w:rPr>
        <w:tab/>
      </w:r>
      <w:r w:rsidRPr="00242003">
        <w:rPr>
          <w:b/>
          <w:smallCaps/>
        </w:rPr>
        <w:t>Auftrag</w:t>
      </w:r>
      <w:r w:rsidRPr="00242003">
        <w:rPr>
          <w:b/>
        </w:rPr>
        <w:t xml:space="preserve"> </w:t>
      </w:r>
    </w:p>
    <w:p w14:paraId="053B0905" w14:textId="77777777" w:rsidR="002159FF" w:rsidRPr="00242003" w:rsidRDefault="002A4ECE">
      <w:pPr>
        <w:widowControl w:val="0"/>
        <w:ind w:left="360"/>
        <w:rPr>
          <w:sz w:val="24"/>
          <w:szCs w:val="24"/>
        </w:rPr>
      </w:pP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 xml:space="preserve">gewährleisten eine aktive und kontinuierliche Kommunikation mit den Bürgerinnen und Bürgern, um eine größere Eigenverantwortung für das Projekt Europa zu erzielen. Durch die Organisation von Informations- und Einbeziehungsmaßnahmen ermöglichen </w:t>
      </w:r>
      <w:r w:rsidRPr="00242003">
        <w:rPr>
          <w:rFonts w:ascii="PowerSteering" w:hAnsi="PowerSteering"/>
          <w:i/>
          <w:iCs/>
          <w:sz w:val="24"/>
          <w:szCs w:val="24"/>
        </w:rPr>
        <w:t>EUROPE DIRECT</w:t>
      </w:r>
      <w:r w:rsidRPr="00242003">
        <w:rPr>
          <w:sz w:val="24"/>
          <w:szCs w:val="24"/>
        </w:rPr>
        <w:t xml:space="preserve"> </w:t>
      </w:r>
      <w:r w:rsidR="00303E9B">
        <w:rPr>
          <w:sz w:val="24"/>
          <w:szCs w:val="24"/>
        </w:rPr>
        <w:t xml:space="preserve">es </w:t>
      </w:r>
      <w:r w:rsidRPr="00242003">
        <w:rPr>
          <w:sz w:val="24"/>
          <w:szCs w:val="24"/>
        </w:rPr>
        <w:t xml:space="preserve">den Bürgerinnen und Bürgern, fundierte Entscheidungen über die Zukunft der EU zu treffen, indem sie uneingeschränkt am demokratischen Prozess in Europa teilhaben. </w:t>
      </w:r>
    </w:p>
    <w:p w14:paraId="44D5AAA8" w14:textId="77777777" w:rsidR="002159FF" w:rsidRPr="00242003" w:rsidRDefault="00D53117">
      <w:pPr>
        <w:widowControl w:val="0"/>
        <w:ind w:left="360"/>
        <w:rPr>
          <w:sz w:val="24"/>
          <w:szCs w:val="24"/>
        </w:rPr>
      </w:pPr>
      <w:r w:rsidRPr="00242003">
        <w:rPr>
          <w:sz w:val="24"/>
          <w:szCs w:val="24"/>
        </w:rPr>
        <w:t xml:space="preserve">Indem </w:t>
      </w: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 xml:space="preserve">ein besseres Verständnis dafür schaffen, wie die EU und </w:t>
      </w:r>
      <w:r w:rsidRPr="00242003">
        <w:rPr>
          <w:sz w:val="24"/>
          <w:szCs w:val="24"/>
        </w:rPr>
        <w:lastRenderedPageBreak/>
        <w:t xml:space="preserve">ihre parlamentarische Demokratie funktionieren und welche Themen in die Zuständigkeit der EU fallen, werden die Bürgerinnen und Bürger stärker dafür sensibilisiert, wie sie täglich von der EU profitieren, während gleichzeitig der Mehrwert der EU unterstrichen wird. </w:t>
      </w:r>
    </w:p>
    <w:p w14:paraId="5400BE74" w14:textId="77777777" w:rsidR="002159FF" w:rsidRPr="00242003" w:rsidRDefault="002A4ECE">
      <w:pPr>
        <w:widowControl w:val="0"/>
        <w:ind w:left="360"/>
        <w:rPr>
          <w:sz w:val="24"/>
          <w:szCs w:val="24"/>
        </w:rPr>
      </w:pP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 xml:space="preserve">helfen bei der Ermittlung der Aspekte der Unionspolitik, die auf lokaler Ebene von Bedeutung sind, und können Botschaften und </w:t>
      </w:r>
      <w:r w:rsidR="007A7462">
        <w:rPr>
          <w:sz w:val="24"/>
          <w:szCs w:val="24"/>
        </w:rPr>
        <w:t>Tätigkeiten</w:t>
      </w:r>
      <w:r w:rsidRPr="00242003">
        <w:rPr>
          <w:sz w:val="24"/>
          <w:szCs w:val="24"/>
        </w:rPr>
        <w:t xml:space="preserve"> </w:t>
      </w:r>
      <w:r w:rsidR="007A7462">
        <w:rPr>
          <w:sz w:val="24"/>
          <w:szCs w:val="24"/>
        </w:rPr>
        <w:t>so gestalten</w:t>
      </w:r>
      <w:r w:rsidRPr="00242003">
        <w:rPr>
          <w:sz w:val="24"/>
          <w:szCs w:val="24"/>
        </w:rPr>
        <w:t xml:space="preserve">, </w:t>
      </w:r>
      <w:r w:rsidR="007A7462">
        <w:rPr>
          <w:sz w:val="24"/>
          <w:szCs w:val="24"/>
        </w:rPr>
        <w:t xml:space="preserve">dass sie </w:t>
      </w:r>
      <w:r w:rsidRPr="00242003">
        <w:rPr>
          <w:sz w:val="24"/>
          <w:szCs w:val="24"/>
        </w:rPr>
        <w:t xml:space="preserve">den lokalen Bedürfnissen Rechnung tragen. Durch Öffentlichkeitsarbeit und Bürgerbeteiligung tragen </w:t>
      </w:r>
      <w:r w:rsidRPr="00242003">
        <w:rPr>
          <w:rFonts w:ascii="PowerSteering" w:hAnsi="PowerSteering"/>
          <w:i/>
          <w:iCs/>
          <w:sz w:val="24"/>
          <w:szCs w:val="24"/>
        </w:rPr>
        <w:t>EUROPE DIRECT</w:t>
      </w:r>
      <w:r w:rsidRPr="00242003">
        <w:rPr>
          <w:sz w:val="24"/>
          <w:szCs w:val="24"/>
        </w:rPr>
        <w:t xml:space="preserve"> dazu bei, den Weg für die strategischen politischen Prioritäten der Kommission und des Parlaments zu ebnen. </w:t>
      </w:r>
    </w:p>
    <w:p w14:paraId="3B9756A9" w14:textId="77777777" w:rsidR="002159FF" w:rsidRPr="00242003" w:rsidRDefault="005575AB">
      <w:pPr>
        <w:widowControl w:val="0"/>
        <w:ind w:left="360"/>
        <w:rPr>
          <w:sz w:val="24"/>
          <w:szCs w:val="24"/>
        </w:rPr>
      </w:pPr>
      <w:r w:rsidRPr="00242003">
        <w:rPr>
          <w:sz w:val="24"/>
          <w:szCs w:val="24"/>
        </w:rPr>
        <w:t xml:space="preserve">Des Weiteren </w:t>
      </w:r>
      <w:r w:rsidR="00A60379">
        <w:rPr>
          <w:sz w:val="24"/>
          <w:szCs w:val="24"/>
        </w:rPr>
        <w:t xml:space="preserve">schenken </w:t>
      </w:r>
      <w:r w:rsidRPr="00242003">
        <w:rPr>
          <w:sz w:val="24"/>
          <w:szCs w:val="24"/>
        </w:rPr>
        <w:t xml:space="preserve">die </w:t>
      </w:r>
      <w:r w:rsidRPr="00242003">
        <w:rPr>
          <w:i/>
          <w:sz w:val="24"/>
          <w:szCs w:val="24"/>
        </w:rPr>
        <w:t>EUROPE DIRECT</w:t>
      </w:r>
      <w:r w:rsidRPr="00242003">
        <w:rPr>
          <w:sz w:val="24"/>
          <w:szCs w:val="24"/>
        </w:rPr>
        <w:t xml:space="preserve"> </w:t>
      </w:r>
      <w:r w:rsidR="00A60379">
        <w:rPr>
          <w:sz w:val="24"/>
          <w:szCs w:val="24"/>
        </w:rPr>
        <w:t>den</w:t>
      </w:r>
      <w:r w:rsidRPr="00242003">
        <w:rPr>
          <w:sz w:val="24"/>
          <w:szCs w:val="24"/>
        </w:rPr>
        <w:t xml:space="preserve"> Erwartungen de</w:t>
      </w:r>
      <w:r w:rsidR="00A60379">
        <w:rPr>
          <w:sz w:val="24"/>
          <w:szCs w:val="24"/>
        </w:rPr>
        <w:t>r</w:t>
      </w:r>
      <w:r w:rsidRPr="00242003">
        <w:rPr>
          <w:sz w:val="24"/>
          <w:szCs w:val="24"/>
        </w:rPr>
        <w:t xml:space="preserve"> Bürgerinnen und Bürger </w:t>
      </w:r>
      <w:r w:rsidR="00A60379">
        <w:rPr>
          <w:sz w:val="24"/>
          <w:szCs w:val="24"/>
        </w:rPr>
        <w:t>Gehör</w:t>
      </w:r>
      <w:r w:rsidRPr="00242003">
        <w:rPr>
          <w:sz w:val="24"/>
          <w:szCs w:val="24"/>
        </w:rPr>
        <w:t xml:space="preserve"> und ermöglichen so Rückmeldungen an die Organe der Union. </w:t>
      </w:r>
    </w:p>
    <w:p w14:paraId="37E4682A" w14:textId="77777777" w:rsidR="002159FF" w:rsidRPr="00242003" w:rsidRDefault="002A4ECE">
      <w:pPr>
        <w:widowControl w:val="0"/>
        <w:ind w:left="360"/>
        <w:rPr>
          <w:sz w:val="24"/>
          <w:szCs w:val="24"/>
        </w:rPr>
      </w:pP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arbeiten eng mit den Vertretungen der Kommission und den Verbindungsbüros des Europäischen Parlaments (im Folgenden „Verbindungsbüros“) in den jeweiligen Mitgliedstaaten zusammen. Außerdem streben sie eine Zusammenarbeit mit anderen Netzwerken für Öffentlichkeitsarbeit und anderen Kontaktstellen auf Unions- oder lokaler Ebene an und fördern den Austausch und die Koordinierung zwischen ihnen.</w:t>
      </w:r>
    </w:p>
    <w:p w14:paraId="507CD3C5" w14:textId="77777777" w:rsidR="002159FF" w:rsidRPr="00242003" w:rsidRDefault="002159FF">
      <w:pPr>
        <w:widowControl w:val="0"/>
        <w:ind w:left="360"/>
        <w:rPr>
          <w:sz w:val="24"/>
          <w:szCs w:val="24"/>
        </w:rPr>
      </w:pPr>
    </w:p>
    <w:p w14:paraId="5FD51577" w14:textId="77777777" w:rsidR="002159FF" w:rsidRPr="00242003" w:rsidRDefault="00D53117">
      <w:pPr>
        <w:widowControl w:val="0"/>
        <w:ind w:left="360"/>
        <w:rPr>
          <w:b/>
          <w:sz w:val="24"/>
          <w:szCs w:val="24"/>
        </w:rPr>
      </w:pPr>
      <w:r w:rsidRPr="00242003">
        <w:rPr>
          <w:b/>
        </w:rPr>
        <w:t>2.2</w:t>
      </w:r>
      <w:r w:rsidRPr="00242003">
        <w:rPr>
          <w:b/>
        </w:rPr>
        <w:tab/>
      </w:r>
      <w:r w:rsidRPr="00242003">
        <w:rPr>
          <w:b/>
          <w:smallCaps/>
        </w:rPr>
        <w:t>Fünf Kernaufgaben</w:t>
      </w:r>
    </w:p>
    <w:p w14:paraId="0CA55B76" w14:textId="77777777" w:rsidR="002159FF" w:rsidRPr="00242003" w:rsidRDefault="00AC7A0C">
      <w:pPr>
        <w:widowControl w:val="0"/>
        <w:ind w:left="360"/>
        <w:rPr>
          <w:i/>
          <w:sz w:val="24"/>
          <w:szCs w:val="24"/>
        </w:rPr>
      </w:pP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müssen folgende Aufgaben erfüllen:</w:t>
      </w:r>
    </w:p>
    <w:p w14:paraId="3EB2808E" w14:textId="77777777" w:rsidR="002159FF" w:rsidRPr="00242003" w:rsidRDefault="00D53117">
      <w:pPr>
        <w:widowControl w:val="0"/>
        <w:ind w:left="360"/>
        <w:rPr>
          <w:b/>
          <w:sz w:val="24"/>
          <w:szCs w:val="24"/>
          <w:u w:val="single"/>
        </w:rPr>
      </w:pPr>
      <w:r w:rsidRPr="00242003">
        <w:rPr>
          <w:b/>
          <w:sz w:val="24"/>
          <w:szCs w:val="24"/>
        </w:rPr>
        <w:t>Aufgabe 1:</w:t>
      </w:r>
      <w:r w:rsidRPr="00242003">
        <w:rPr>
          <w:i/>
          <w:sz w:val="24"/>
          <w:szCs w:val="24"/>
          <w:u w:val="single"/>
        </w:rPr>
        <w:t xml:space="preserve"> Information und Einbeziehung der Bürgerinnen und Bürger</w:t>
      </w:r>
    </w:p>
    <w:p w14:paraId="60FA9463" w14:textId="77777777" w:rsidR="002159FF" w:rsidRPr="00242003" w:rsidRDefault="00AC7A0C">
      <w:pPr>
        <w:widowControl w:val="0"/>
        <w:ind w:left="360"/>
        <w:rPr>
          <w:sz w:val="24"/>
          <w:szCs w:val="24"/>
        </w:rPr>
      </w:pP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 xml:space="preserve">sprechen die Öffentlichkeit zu EU-Themen an, indem sie </w:t>
      </w:r>
      <w:r w:rsidRPr="00242003">
        <w:rPr>
          <w:i/>
          <w:sz w:val="24"/>
          <w:szCs w:val="24"/>
        </w:rPr>
        <w:t>Informations-</w:t>
      </w:r>
      <w:r w:rsidRPr="00242003">
        <w:rPr>
          <w:sz w:val="24"/>
          <w:szCs w:val="24"/>
        </w:rPr>
        <w:t xml:space="preserve"> und </w:t>
      </w:r>
      <w:r w:rsidRPr="00242003">
        <w:rPr>
          <w:i/>
          <w:sz w:val="24"/>
          <w:szCs w:val="24"/>
        </w:rPr>
        <w:t>Einbeziehungsmaßnahmen</w:t>
      </w:r>
      <w:r w:rsidRPr="00242003">
        <w:rPr>
          <w:sz w:val="24"/>
          <w:szCs w:val="24"/>
        </w:rPr>
        <w:t xml:space="preserve"> organisieren, beispielsweise Veranstaltungen, Workshops, Bürgerdialoge und andere Formen der Offline- oder Online-Interaktion.</w:t>
      </w:r>
    </w:p>
    <w:p w14:paraId="081B7AC7" w14:textId="77777777" w:rsidR="002159FF" w:rsidRPr="00242003" w:rsidRDefault="00AC7A0C">
      <w:pPr>
        <w:widowControl w:val="0"/>
        <w:ind w:left="360"/>
        <w:rPr>
          <w:sz w:val="24"/>
          <w:szCs w:val="24"/>
        </w:rPr>
      </w:pP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 xml:space="preserve">stellen </w:t>
      </w:r>
      <w:r w:rsidRPr="00242003">
        <w:rPr>
          <w:i/>
          <w:sz w:val="24"/>
          <w:szCs w:val="24"/>
        </w:rPr>
        <w:t>Informationen</w:t>
      </w:r>
      <w:r w:rsidRPr="00242003">
        <w:rPr>
          <w:sz w:val="24"/>
          <w:szCs w:val="24"/>
        </w:rPr>
        <w:t xml:space="preserve"> sowohl als grundlegende Dienstleistung als auch als Voraussetzung für eine sinnvolle </w:t>
      </w:r>
      <w:r w:rsidRPr="00242003">
        <w:rPr>
          <w:i/>
          <w:sz w:val="24"/>
          <w:szCs w:val="24"/>
        </w:rPr>
        <w:t>Einbeziehung</w:t>
      </w:r>
      <w:r w:rsidRPr="00242003">
        <w:rPr>
          <w:sz w:val="24"/>
          <w:szCs w:val="24"/>
        </w:rPr>
        <w:t xml:space="preserve"> der Bürgerinnen und Bürger bereit. Dies geschieht durch gezielte Informationsmaßnahmen vor der entsprechenden Einbeziehung der Bürgerinnen und Bürger, z. B. durch relevante Lektüre, Infografiken und nützliche Erläuterungen zu den Zuständigkeiten, Strategien und Prioritäten der EU.</w:t>
      </w:r>
    </w:p>
    <w:p w14:paraId="2141CB7C" w14:textId="77777777" w:rsidR="002159FF" w:rsidRPr="00242003" w:rsidRDefault="00D53117">
      <w:pPr>
        <w:widowControl w:val="0"/>
        <w:ind w:left="360"/>
        <w:rPr>
          <w:b/>
          <w:sz w:val="24"/>
          <w:szCs w:val="24"/>
        </w:rPr>
      </w:pPr>
      <w:r w:rsidRPr="00242003">
        <w:rPr>
          <w:b/>
          <w:sz w:val="24"/>
          <w:szCs w:val="24"/>
        </w:rPr>
        <w:t xml:space="preserve">Aufgabe 2: </w:t>
      </w:r>
      <w:r w:rsidR="00DC4C0C">
        <w:rPr>
          <w:i/>
          <w:sz w:val="24"/>
          <w:szCs w:val="24"/>
          <w:u w:val="single"/>
        </w:rPr>
        <w:t>Kontakte</w:t>
      </w:r>
      <w:r w:rsidR="00DC4C0C" w:rsidRPr="00242003">
        <w:rPr>
          <w:i/>
          <w:sz w:val="24"/>
          <w:szCs w:val="24"/>
          <w:u w:val="single"/>
        </w:rPr>
        <w:t xml:space="preserve"> </w:t>
      </w:r>
      <w:r w:rsidRPr="00242003">
        <w:rPr>
          <w:i/>
          <w:sz w:val="24"/>
          <w:szCs w:val="24"/>
          <w:u w:val="single"/>
        </w:rPr>
        <w:t>zu lokalen Medien und Multiplikatoren</w:t>
      </w:r>
      <w:r w:rsidRPr="00242003">
        <w:rPr>
          <w:b/>
          <w:sz w:val="24"/>
          <w:szCs w:val="24"/>
        </w:rPr>
        <w:t xml:space="preserve"> </w:t>
      </w:r>
    </w:p>
    <w:p w14:paraId="74280772" w14:textId="77777777" w:rsidR="002159FF" w:rsidRPr="00242003" w:rsidRDefault="00AC7A0C">
      <w:pPr>
        <w:widowControl w:val="0"/>
        <w:ind w:left="360"/>
        <w:rPr>
          <w:sz w:val="24"/>
          <w:szCs w:val="24"/>
        </w:rPr>
      </w:pPr>
      <w:r w:rsidRPr="00242003">
        <w:rPr>
          <w:rFonts w:ascii="PowerSteering" w:hAnsi="PowerSteering"/>
          <w:i/>
          <w:iCs/>
          <w:sz w:val="24"/>
          <w:szCs w:val="24"/>
        </w:rPr>
        <w:t>EUROPE DIRECT</w:t>
      </w:r>
      <w:r w:rsidRPr="00242003">
        <w:rPr>
          <w:rFonts w:ascii="PowerSteering" w:hAnsi="PowerSteering"/>
          <w:iCs/>
          <w:sz w:val="24"/>
          <w:szCs w:val="24"/>
        </w:rPr>
        <w:t xml:space="preserve"> </w:t>
      </w:r>
      <w:r w:rsidR="00871A75">
        <w:rPr>
          <w:rFonts w:ascii="PowerSteering" w:hAnsi="PowerSteering"/>
          <w:iCs/>
          <w:sz w:val="24"/>
          <w:szCs w:val="24"/>
        </w:rPr>
        <w:t>unterhalten</w:t>
      </w:r>
      <w:r w:rsidRPr="00242003">
        <w:rPr>
          <w:sz w:val="24"/>
          <w:szCs w:val="24"/>
        </w:rPr>
        <w:t xml:space="preserve"> regelmäßige Kontakte und bemühen sich um den Abschluss </w:t>
      </w:r>
      <w:r w:rsidRPr="00242003">
        <w:rPr>
          <w:i/>
          <w:sz w:val="24"/>
          <w:szCs w:val="24"/>
        </w:rPr>
        <w:t>solider Partnerschaften</w:t>
      </w:r>
      <w:r w:rsidRPr="00242003">
        <w:rPr>
          <w:sz w:val="24"/>
          <w:szCs w:val="24"/>
        </w:rPr>
        <w:t xml:space="preserve"> mit lokalen Medien und Multiplikatoren, darunter: </w:t>
      </w:r>
    </w:p>
    <w:p w14:paraId="3EB2917B" w14:textId="77777777" w:rsidR="002159FF" w:rsidRPr="00242003" w:rsidRDefault="00D53117">
      <w:pPr>
        <w:widowControl w:val="0"/>
        <w:tabs>
          <w:tab w:val="left" w:pos="426"/>
        </w:tabs>
        <w:spacing w:after="120"/>
        <w:ind w:left="360"/>
        <w:rPr>
          <w:sz w:val="24"/>
          <w:szCs w:val="24"/>
        </w:rPr>
      </w:pPr>
      <w:r w:rsidRPr="00242003">
        <w:rPr>
          <w:sz w:val="24"/>
          <w:szCs w:val="24"/>
        </w:rPr>
        <w:t>a)</w:t>
      </w:r>
      <w:r w:rsidRPr="00242003">
        <w:rPr>
          <w:sz w:val="24"/>
          <w:szCs w:val="24"/>
        </w:rPr>
        <w:tab/>
      </w:r>
      <w:r w:rsidR="00871A75">
        <w:rPr>
          <w:sz w:val="24"/>
          <w:szCs w:val="24"/>
        </w:rPr>
        <w:t xml:space="preserve">die </w:t>
      </w:r>
      <w:r w:rsidRPr="00242003">
        <w:rPr>
          <w:sz w:val="24"/>
          <w:szCs w:val="24"/>
        </w:rPr>
        <w:t xml:space="preserve">lokale Presse und </w:t>
      </w:r>
      <w:r w:rsidR="00871A75">
        <w:rPr>
          <w:sz w:val="24"/>
          <w:szCs w:val="24"/>
        </w:rPr>
        <w:t>die für sie arbeitenden</w:t>
      </w:r>
      <w:r w:rsidR="00871A75" w:rsidRPr="00242003">
        <w:rPr>
          <w:sz w:val="24"/>
          <w:szCs w:val="24"/>
        </w:rPr>
        <w:t xml:space="preserve"> </w:t>
      </w:r>
      <w:r w:rsidRPr="00242003">
        <w:rPr>
          <w:sz w:val="24"/>
          <w:szCs w:val="24"/>
        </w:rPr>
        <w:t>Journalisten;</w:t>
      </w:r>
    </w:p>
    <w:p w14:paraId="6383F944" w14:textId="77777777" w:rsidR="002159FF" w:rsidRPr="00242003" w:rsidRDefault="00D53117">
      <w:pPr>
        <w:widowControl w:val="0"/>
        <w:tabs>
          <w:tab w:val="left" w:pos="426"/>
        </w:tabs>
        <w:spacing w:after="120"/>
        <w:ind w:left="360"/>
        <w:rPr>
          <w:sz w:val="24"/>
          <w:szCs w:val="24"/>
        </w:rPr>
      </w:pPr>
      <w:r w:rsidRPr="00242003">
        <w:rPr>
          <w:sz w:val="24"/>
          <w:szCs w:val="24"/>
        </w:rPr>
        <w:t>b)</w:t>
      </w:r>
      <w:r w:rsidRPr="00242003">
        <w:rPr>
          <w:sz w:val="24"/>
          <w:szCs w:val="24"/>
        </w:rPr>
        <w:tab/>
        <w:t>lokale Fernsehsender und ihre Redaktionsleitungen;</w:t>
      </w:r>
    </w:p>
    <w:p w14:paraId="58FEA0E2" w14:textId="77777777" w:rsidR="002159FF" w:rsidRPr="00242003" w:rsidRDefault="00D53117">
      <w:pPr>
        <w:widowControl w:val="0"/>
        <w:tabs>
          <w:tab w:val="left" w:pos="426"/>
        </w:tabs>
        <w:spacing w:after="120"/>
        <w:ind w:left="360"/>
        <w:rPr>
          <w:sz w:val="24"/>
          <w:szCs w:val="24"/>
        </w:rPr>
      </w:pPr>
      <w:r w:rsidRPr="00242003">
        <w:rPr>
          <w:sz w:val="24"/>
          <w:szCs w:val="24"/>
        </w:rPr>
        <w:t>c)</w:t>
      </w:r>
      <w:r w:rsidRPr="00242003">
        <w:rPr>
          <w:sz w:val="24"/>
          <w:szCs w:val="24"/>
        </w:rPr>
        <w:tab/>
        <w:t>lokale Hörfunkkanäle und Rundfunksender;</w:t>
      </w:r>
    </w:p>
    <w:p w14:paraId="3B6EEF9E" w14:textId="77777777" w:rsidR="002159FF" w:rsidRPr="00242003" w:rsidRDefault="00D53117">
      <w:pPr>
        <w:widowControl w:val="0"/>
        <w:tabs>
          <w:tab w:val="left" w:pos="426"/>
        </w:tabs>
        <w:spacing w:after="120"/>
        <w:ind w:left="786" w:hanging="426"/>
        <w:rPr>
          <w:sz w:val="24"/>
          <w:szCs w:val="24"/>
        </w:rPr>
      </w:pPr>
      <w:r w:rsidRPr="00242003">
        <w:rPr>
          <w:sz w:val="24"/>
          <w:szCs w:val="24"/>
        </w:rPr>
        <w:t>d)</w:t>
      </w:r>
      <w:r w:rsidRPr="00242003">
        <w:rPr>
          <w:sz w:val="24"/>
          <w:szCs w:val="24"/>
        </w:rPr>
        <w:tab/>
        <w:t xml:space="preserve">Influencer in sozialen Medien, die in der betreffenden Region tätig sind oder sich mit Themen befassen, die für die Region als sensibel </w:t>
      </w:r>
      <w:r w:rsidR="00BC41B0">
        <w:rPr>
          <w:sz w:val="24"/>
          <w:szCs w:val="24"/>
        </w:rPr>
        <w:t>eingestuft</w:t>
      </w:r>
      <w:r w:rsidR="00BC41B0" w:rsidRPr="00242003">
        <w:rPr>
          <w:sz w:val="24"/>
          <w:szCs w:val="24"/>
        </w:rPr>
        <w:t xml:space="preserve"> </w:t>
      </w:r>
      <w:r w:rsidRPr="00242003">
        <w:rPr>
          <w:sz w:val="24"/>
          <w:szCs w:val="24"/>
        </w:rPr>
        <w:t>werden;</w:t>
      </w:r>
    </w:p>
    <w:p w14:paraId="29EB615B" w14:textId="77777777" w:rsidR="002159FF" w:rsidRPr="00242003" w:rsidRDefault="00D53117">
      <w:pPr>
        <w:widowControl w:val="0"/>
        <w:tabs>
          <w:tab w:val="left" w:pos="426"/>
        </w:tabs>
        <w:spacing w:after="120"/>
        <w:ind w:left="782" w:hanging="425"/>
        <w:rPr>
          <w:sz w:val="24"/>
          <w:szCs w:val="24"/>
        </w:rPr>
      </w:pPr>
      <w:r w:rsidRPr="00242003">
        <w:rPr>
          <w:sz w:val="24"/>
          <w:szCs w:val="24"/>
        </w:rPr>
        <w:t>e)</w:t>
      </w:r>
      <w:r w:rsidR="00CF4F7B">
        <w:rPr>
          <w:sz w:val="24"/>
          <w:szCs w:val="24"/>
        </w:rPr>
        <w:tab/>
      </w:r>
      <w:r w:rsidRPr="00242003">
        <w:rPr>
          <w:sz w:val="24"/>
          <w:szCs w:val="24"/>
        </w:rPr>
        <w:t xml:space="preserve">Blogger und Vlogger, die in der betreffenden Region tätig sind oder sich mit </w:t>
      </w:r>
      <w:r w:rsidRPr="00242003">
        <w:rPr>
          <w:sz w:val="24"/>
          <w:szCs w:val="24"/>
        </w:rPr>
        <w:lastRenderedPageBreak/>
        <w:t xml:space="preserve">Themen befassen, die für die Region als sensibel </w:t>
      </w:r>
      <w:r w:rsidR="00BC41B0">
        <w:rPr>
          <w:sz w:val="24"/>
          <w:szCs w:val="24"/>
        </w:rPr>
        <w:t>eingestuft</w:t>
      </w:r>
      <w:r w:rsidR="00BC41B0" w:rsidRPr="00242003">
        <w:rPr>
          <w:sz w:val="24"/>
          <w:szCs w:val="24"/>
        </w:rPr>
        <w:t xml:space="preserve"> </w:t>
      </w:r>
      <w:r w:rsidRPr="00242003">
        <w:rPr>
          <w:sz w:val="24"/>
          <w:szCs w:val="24"/>
        </w:rPr>
        <w:t>werden;</w:t>
      </w:r>
    </w:p>
    <w:p w14:paraId="4602BB8C" w14:textId="77777777" w:rsidR="002159FF" w:rsidRPr="00242003" w:rsidRDefault="00D53117">
      <w:pPr>
        <w:widowControl w:val="0"/>
        <w:tabs>
          <w:tab w:val="left" w:pos="426"/>
        </w:tabs>
        <w:ind w:left="360"/>
        <w:rPr>
          <w:sz w:val="24"/>
          <w:szCs w:val="24"/>
        </w:rPr>
      </w:pPr>
      <w:r w:rsidRPr="00242003">
        <w:rPr>
          <w:sz w:val="24"/>
          <w:szCs w:val="24"/>
        </w:rPr>
        <w:t>f)</w:t>
      </w:r>
      <w:r w:rsidRPr="00242003">
        <w:rPr>
          <w:sz w:val="24"/>
          <w:szCs w:val="24"/>
        </w:rPr>
        <w:tab/>
        <w:t>andere lokale Multiplikatoren und Meinungsführer.</w:t>
      </w:r>
    </w:p>
    <w:p w14:paraId="71E1BB61" w14:textId="77777777" w:rsidR="002159FF" w:rsidRPr="00242003" w:rsidRDefault="00AC7A0C">
      <w:pPr>
        <w:widowControl w:val="0"/>
        <w:ind w:left="360"/>
        <w:rPr>
          <w:sz w:val="24"/>
          <w:szCs w:val="24"/>
        </w:rPr>
      </w:pP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stellen den lokalen Medien und Multiplikatoren regelmäßig relevante Informationen und Inhalte zu den politischen Strategien und Prioritäten der EU zur Verfügung und be</w:t>
      </w:r>
      <w:r w:rsidR="00EF6D7D">
        <w:rPr>
          <w:sz w:val="24"/>
          <w:szCs w:val="24"/>
        </w:rPr>
        <w:t>ziehen</w:t>
      </w:r>
      <w:r w:rsidRPr="00242003">
        <w:rPr>
          <w:sz w:val="24"/>
          <w:szCs w:val="24"/>
        </w:rPr>
        <w:t xml:space="preserve"> diese </w:t>
      </w:r>
      <w:r w:rsidR="00EF6D7D">
        <w:rPr>
          <w:sz w:val="24"/>
          <w:szCs w:val="24"/>
        </w:rPr>
        <w:t>i</w:t>
      </w:r>
      <w:r w:rsidRPr="00242003">
        <w:rPr>
          <w:sz w:val="24"/>
          <w:szCs w:val="24"/>
        </w:rPr>
        <w:t xml:space="preserve">n ihre Aktivitäten </w:t>
      </w:r>
      <w:r w:rsidR="00EF6D7D">
        <w:rPr>
          <w:sz w:val="24"/>
          <w:szCs w:val="24"/>
        </w:rPr>
        <w:t>für</w:t>
      </w:r>
      <w:r w:rsidR="00EF6D7D" w:rsidRPr="00242003">
        <w:rPr>
          <w:sz w:val="24"/>
          <w:szCs w:val="24"/>
        </w:rPr>
        <w:t xml:space="preserve"> </w:t>
      </w:r>
      <w:r w:rsidRPr="00242003">
        <w:rPr>
          <w:sz w:val="24"/>
          <w:szCs w:val="24"/>
        </w:rPr>
        <w:t>d</w:t>
      </w:r>
      <w:r w:rsidR="00EF6D7D">
        <w:rPr>
          <w:sz w:val="24"/>
          <w:szCs w:val="24"/>
        </w:rPr>
        <w:t>i</w:t>
      </w:r>
      <w:r w:rsidRPr="00242003">
        <w:rPr>
          <w:sz w:val="24"/>
          <w:szCs w:val="24"/>
        </w:rPr>
        <w:t>e Öffentlichkeit</w:t>
      </w:r>
      <w:r w:rsidR="00EF6D7D">
        <w:rPr>
          <w:sz w:val="24"/>
          <w:szCs w:val="24"/>
        </w:rPr>
        <w:t xml:space="preserve"> ein</w:t>
      </w:r>
      <w:r w:rsidRPr="00242003">
        <w:rPr>
          <w:sz w:val="24"/>
          <w:szCs w:val="24"/>
        </w:rPr>
        <w:t>.</w:t>
      </w:r>
    </w:p>
    <w:p w14:paraId="7BDE6A0D" w14:textId="77777777" w:rsidR="002159FF" w:rsidRPr="00242003" w:rsidRDefault="00D53117">
      <w:pPr>
        <w:widowControl w:val="0"/>
        <w:ind w:left="360"/>
        <w:rPr>
          <w:i/>
          <w:sz w:val="24"/>
          <w:szCs w:val="24"/>
          <w:u w:val="single"/>
        </w:rPr>
      </w:pPr>
      <w:r w:rsidRPr="00242003">
        <w:rPr>
          <w:b/>
          <w:sz w:val="24"/>
          <w:szCs w:val="24"/>
        </w:rPr>
        <w:t xml:space="preserve">Aufgabe 3: </w:t>
      </w:r>
      <w:r w:rsidRPr="00242003">
        <w:rPr>
          <w:i/>
          <w:sz w:val="24"/>
          <w:szCs w:val="24"/>
          <w:u w:val="single"/>
        </w:rPr>
        <w:t>Sensibilisierung für sensible EU-Themen auf lokaler Ebene</w:t>
      </w:r>
    </w:p>
    <w:p w14:paraId="1E9771A1" w14:textId="77777777" w:rsidR="002159FF" w:rsidRPr="00242003" w:rsidRDefault="00AC7A0C">
      <w:pPr>
        <w:widowControl w:val="0"/>
        <w:ind w:left="360"/>
        <w:rPr>
          <w:sz w:val="24"/>
          <w:szCs w:val="24"/>
        </w:rPr>
      </w:pP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 xml:space="preserve">machen die Vertretung der Kommission auf alle wichtigen Anliegen und die lokale Wahrnehmung von politischen Maßnahmen oder Projekten der EU vor Ort aufmerksam, die sich negativ auf die öffentliche Meinung </w:t>
      </w:r>
      <w:r w:rsidR="0056599F">
        <w:rPr>
          <w:sz w:val="24"/>
          <w:szCs w:val="24"/>
        </w:rPr>
        <w:t>zur</w:t>
      </w:r>
      <w:r w:rsidRPr="00242003">
        <w:rPr>
          <w:sz w:val="24"/>
          <w:szCs w:val="24"/>
        </w:rPr>
        <w:t xml:space="preserve"> EU </w:t>
      </w:r>
      <w:r w:rsidR="00C22ED2">
        <w:rPr>
          <w:sz w:val="24"/>
          <w:szCs w:val="24"/>
        </w:rPr>
        <w:t xml:space="preserve">vor Ort </w:t>
      </w:r>
      <w:r w:rsidRPr="00242003">
        <w:rPr>
          <w:sz w:val="24"/>
          <w:szCs w:val="24"/>
        </w:rPr>
        <w:t xml:space="preserve">auswirken könnten. Dazu gehören beispielsweise verfälschte oder ungenaue Informationen über die EU mit einem bestimmten lokalen Bezug (d. h., der sich vom Rest des Landes unterscheidet), die Anlass zu den entsprechenden Befürchtungen geben. </w:t>
      </w:r>
    </w:p>
    <w:p w14:paraId="32EEFF89" w14:textId="77777777" w:rsidR="002159FF" w:rsidRPr="00242003" w:rsidRDefault="00C712E4">
      <w:pPr>
        <w:widowControl w:val="0"/>
        <w:ind w:left="360"/>
        <w:rPr>
          <w:sz w:val="24"/>
          <w:szCs w:val="24"/>
        </w:rPr>
      </w:pPr>
      <w:r w:rsidRPr="00242003">
        <w:rPr>
          <w:sz w:val="24"/>
          <w:szCs w:val="24"/>
        </w:rPr>
        <w:t xml:space="preserve">Betreffen die ungenauen Informationen das Parlament, seine Arbeit und seine Mitglieder, teilt das </w:t>
      </w: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 xml:space="preserve">diese Informationen dem Verbindungsbüro </w:t>
      </w:r>
      <w:r w:rsidR="00B874E5">
        <w:rPr>
          <w:sz w:val="24"/>
          <w:szCs w:val="24"/>
        </w:rPr>
        <w:t xml:space="preserve">des Parlaments </w:t>
      </w:r>
      <w:r w:rsidRPr="00242003">
        <w:rPr>
          <w:sz w:val="24"/>
          <w:szCs w:val="24"/>
        </w:rPr>
        <w:t>mit.</w:t>
      </w:r>
    </w:p>
    <w:p w14:paraId="15CE00A4" w14:textId="77777777" w:rsidR="002159FF" w:rsidRPr="00242003" w:rsidRDefault="00DF7C5B">
      <w:pPr>
        <w:widowControl w:val="0"/>
        <w:ind w:left="360"/>
        <w:rPr>
          <w:b/>
          <w:sz w:val="24"/>
          <w:szCs w:val="24"/>
        </w:rPr>
      </w:pPr>
      <w:r w:rsidRPr="00242003">
        <w:rPr>
          <w:sz w:val="24"/>
          <w:szCs w:val="24"/>
        </w:rPr>
        <w:t xml:space="preserve">Im Vorfeld des Besuchs eines Kommissionsmitglieds oder eines </w:t>
      </w:r>
      <w:r w:rsidR="00C22ED2">
        <w:rPr>
          <w:sz w:val="24"/>
          <w:szCs w:val="24"/>
        </w:rPr>
        <w:t>anderen hochrangigen Vertretens</w:t>
      </w:r>
      <w:r w:rsidRPr="00242003">
        <w:rPr>
          <w:sz w:val="24"/>
          <w:szCs w:val="24"/>
        </w:rPr>
        <w:t xml:space="preserve"> kann die Vertretung der Kommission vom </w:t>
      </w: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 xml:space="preserve">Auskunft über spezifische sensible Themen vor Ort verlangen, und das </w:t>
      </w: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muss in der Lage sein, einen aussagekräftigen Überblick zu geben.</w:t>
      </w:r>
    </w:p>
    <w:p w14:paraId="1AFB4D33" w14:textId="77777777" w:rsidR="002159FF" w:rsidRPr="00242003" w:rsidRDefault="00D53117">
      <w:pPr>
        <w:widowControl w:val="0"/>
        <w:ind w:left="360"/>
        <w:rPr>
          <w:b/>
          <w:sz w:val="24"/>
          <w:szCs w:val="24"/>
        </w:rPr>
      </w:pPr>
      <w:r w:rsidRPr="00242003">
        <w:rPr>
          <w:b/>
          <w:sz w:val="24"/>
          <w:szCs w:val="24"/>
        </w:rPr>
        <w:t xml:space="preserve">Aufgabe 4: </w:t>
      </w:r>
      <w:r w:rsidRPr="00242003">
        <w:rPr>
          <w:i/>
          <w:sz w:val="24"/>
          <w:szCs w:val="24"/>
          <w:u w:val="single"/>
        </w:rPr>
        <w:t xml:space="preserve">Die EU </w:t>
      </w:r>
      <w:r w:rsidR="00102B52">
        <w:rPr>
          <w:i/>
          <w:sz w:val="24"/>
          <w:szCs w:val="24"/>
          <w:u w:val="single"/>
        </w:rPr>
        <w:t>in der</w:t>
      </w:r>
      <w:r w:rsidRPr="00242003">
        <w:rPr>
          <w:i/>
          <w:sz w:val="24"/>
          <w:szCs w:val="24"/>
          <w:u w:val="single"/>
        </w:rPr>
        <w:t xml:space="preserve"> Schule</w:t>
      </w:r>
    </w:p>
    <w:p w14:paraId="35CD6B27" w14:textId="77777777" w:rsidR="002159FF" w:rsidRPr="00242003" w:rsidRDefault="00AC7A0C">
      <w:pPr>
        <w:widowControl w:val="0"/>
        <w:ind w:left="360"/>
        <w:rPr>
          <w:sz w:val="24"/>
          <w:szCs w:val="24"/>
        </w:rPr>
      </w:pP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setzen sich mit Schulen in ihrem Einzugsgebiet</w:t>
      </w:r>
      <w:r w:rsidRPr="00242003">
        <w:rPr>
          <w:rStyle w:val="FootnoteReference"/>
          <w:sz w:val="24"/>
          <w:szCs w:val="24"/>
        </w:rPr>
        <w:footnoteReference w:id="4"/>
      </w:r>
      <w:r w:rsidRPr="00242003">
        <w:rPr>
          <w:sz w:val="24"/>
          <w:szCs w:val="24"/>
        </w:rPr>
        <w:t xml:space="preserve"> in Verbindung und bewerben offizielle EU-Lehrmaterialien, zum Beispiel solche in der Lernecke</w:t>
      </w:r>
      <w:r w:rsidRPr="00242003">
        <w:rPr>
          <w:sz w:val="24"/>
          <w:szCs w:val="24"/>
          <w:vertAlign w:val="superscript"/>
        </w:rPr>
        <w:footnoteReference w:id="5"/>
      </w:r>
      <w:r w:rsidRPr="00242003">
        <w:rPr>
          <w:sz w:val="24"/>
          <w:szCs w:val="24"/>
        </w:rPr>
        <w:t>, auf der Webseite „Lehren und Lernen“ des Europäischen Parlaments</w:t>
      </w:r>
      <w:r w:rsidRPr="00242003">
        <w:rPr>
          <w:sz w:val="24"/>
          <w:szCs w:val="24"/>
          <w:vertAlign w:val="superscript"/>
        </w:rPr>
        <w:footnoteReference w:id="6"/>
      </w:r>
      <w:r w:rsidRPr="00242003">
        <w:rPr>
          <w:sz w:val="24"/>
          <w:szCs w:val="24"/>
        </w:rPr>
        <w:t xml:space="preserve"> und alle anderen von den Organen der Union erstellten offiziellen Materialien. </w:t>
      </w:r>
    </w:p>
    <w:p w14:paraId="249497E7" w14:textId="77777777" w:rsidR="002159FF" w:rsidRPr="00242003" w:rsidRDefault="00D53117">
      <w:pPr>
        <w:widowControl w:val="0"/>
        <w:ind w:left="360"/>
        <w:rPr>
          <w:sz w:val="24"/>
          <w:szCs w:val="24"/>
        </w:rPr>
      </w:pPr>
      <w:r w:rsidRPr="00242003">
        <w:rPr>
          <w:sz w:val="24"/>
          <w:szCs w:val="24"/>
        </w:rPr>
        <w:t xml:space="preserve">Wenn der Schwerpunkt auf Schülern liegt, die älter als 12 Jahre sind, können </w:t>
      </w: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 xml:space="preserve">auch an direkten Aktivitäten in Schulen und an der Schulung von Lehrkräften beteiligt sein. </w:t>
      </w:r>
    </w:p>
    <w:p w14:paraId="73943F7F" w14:textId="77777777" w:rsidR="002159FF" w:rsidRPr="00242003" w:rsidRDefault="00EB4814">
      <w:pPr>
        <w:widowControl w:val="0"/>
        <w:ind w:left="360"/>
        <w:rPr>
          <w:sz w:val="24"/>
          <w:szCs w:val="24"/>
        </w:rPr>
      </w:pPr>
      <w:r w:rsidRPr="00242003">
        <w:rPr>
          <w:sz w:val="24"/>
          <w:szCs w:val="24"/>
        </w:rPr>
        <w:t xml:space="preserve">Des Weiteren arbeiten </w:t>
      </w: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bei der Durchführung von auf Jugendliche ausgerichteten Aktivitäten mit dem Verbindungsbüro zusammen, beispielsweise bei Aktivitäten im Zusammenhang mit dem Europäischen Jugend-Event</w:t>
      </w:r>
      <w:r w:rsidRPr="00242003">
        <w:rPr>
          <w:rStyle w:val="FootnoteReference"/>
          <w:sz w:val="24"/>
          <w:szCs w:val="24"/>
        </w:rPr>
        <w:footnoteReference w:id="7"/>
      </w:r>
      <w:r w:rsidRPr="00242003">
        <w:rPr>
          <w:sz w:val="24"/>
          <w:szCs w:val="24"/>
        </w:rPr>
        <w:t>‚ dem Projekt „Botschafterschule für das Europäische Parlament“ und Euroscola</w:t>
      </w:r>
      <w:r w:rsidRPr="00242003">
        <w:rPr>
          <w:rStyle w:val="FootnoteReference"/>
          <w:sz w:val="24"/>
          <w:szCs w:val="24"/>
        </w:rPr>
        <w:footnoteReference w:id="8"/>
      </w:r>
      <w:r w:rsidRPr="00242003">
        <w:rPr>
          <w:sz w:val="24"/>
          <w:szCs w:val="24"/>
        </w:rPr>
        <w:t>.</w:t>
      </w:r>
    </w:p>
    <w:p w14:paraId="1954EF63" w14:textId="77777777" w:rsidR="002159FF" w:rsidRPr="00242003" w:rsidRDefault="00A14E5D">
      <w:pPr>
        <w:widowControl w:val="0"/>
        <w:ind w:left="360"/>
        <w:rPr>
          <w:sz w:val="24"/>
          <w:szCs w:val="24"/>
        </w:rPr>
      </w:pPr>
      <w:r w:rsidRPr="00242003">
        <w:rPr>
          <w:sz w:val="24"/>
          <w:szCs w:val="24"/>
        </w:rPr>
        <w:t xml:space="preserve">Darüber hinaus unterstützen </w:t>
      </w:r>
      <w:r w:rsidRPr="00242003">
        <w:rPr>
          <w:rFonts w:ascii="PowerSteering" w:hAnsi="PowerSteering"/>
          <w:i/>
          <w:iCs/>
          <w:sz w:val="24"/>
          <w:szCs w:val="24"/>
        </w:rPr>
        <w:t>EUROPE DIRECT</w:t>
      </w:r>
      <w:r w:rsidRPr="00242003">
        <w:rPr>
          <w:sz w:val="24"/>
          <w:szCs w:val="24"/>
        </w:rPr>
        <w:t xml:space="preserve"> die Initiativen „Back to School“ und </w:t>
      </w:r>
      <w:r w:rsidRPr="00242003">
        <w:rPr>
          <w:sz w:val="24"/>
          <w:szCs w:val="24"/>
        </w:rPr>
        <w:lastRenderedPageBreak/>
        <w:t>„Back to University“</w:t>
      </w:r>
      <w:r w:rsidRPr="00242003">
        <w:rPr>
          <w:sz w:val="24"/>
          <w:szCs w:val="24"/>
          <w:vertAlign w:val="superscript"/>
        </w:rPr>
        <w:footnoteReference w:id="9"/>
      </w:r>
      <w:r w:rsidRPr="00242003">
        <w:rPr>
          <w:sz w:val="24"/>
          <w:szCs w:val="24"/>
        </w:rPr>
        <w:t>, um den beteiligten EU-Bediensteten den Besuch von Bildungseinrichtungen zu erleichtern.</w:t>
      </w:r>
    </w:p>
    <w:p w14:paraId="6A70735E" w14:textId="77777777" w:rsidR="002159FF" w:rsidRPr="00242003" w:rsidRDefault="00DB2109">
      <w:pPr>
        <w:widowControl w:val="0"/>
        <w:ind w:left="360"/>
        <w:rPr>
          <w:sz w:val="24"/>
          <w:szCs w:val="24"/>
        </w:rPr>
      </w:pPr>
      <w:r w:rsidRPr="00242003">
        <w:rPr>
          <w:sz w:val="24"/>
          <w:szCs w:val="24"/>
        </w:rPr>
        <w:t xml:space="preserve">Allerdings </w:t>
      </w:r>
      <w:r w:rsidR="00224723">
        <w:rPr>
          <w:sz w:val="24"/>
          <w:szCs w:val="24"/>
        </w:rPr>
        <w:t xml:space="preserve">dürfen </w:t>
      </w:r>
      <w:r w:rsidRPr="00242003">
        <w:rPr>
          <w:sz w:val="24"/>
          <w:szCs w:val="24"/>
        </w:rPr>
        <w:t xml:space="preserve">direkte Aktivitäten in Schulen nicht den Großteil der </w:t>
      </w:r>
      <w:r w:rsidRPr="00242003">
        <w:rPr>
          <w:rFonts w:ascii="PowerSteering" w:hAnsi="PowerSteering"/>
          <w:i/>
          <w:iCs/>
          <w:sz w:val="24"/>
          <w:szCs w:val="24"/>
        </w:rPr>
        <w:t>EUROPE-DIRECT</w:t>
      </w:r>
      <w:r w:rsidRPr="00242003">
        <w:rPr>
          <w:sz w:val="24"/>
          <w:szCs w:val="24"/>
        </w:rPr>
        <w:t>-</w:t>
      </w:r>
      <w:r w:rsidR="005264AE">
        <w:rPr>
          <w:sz w:val="24"/>
          <w:szCs w:val="24"/>
        </w:rPr>
        <w:t>Tätigkeiten</w:t>
      </w:r>
      <w:r w:rsidRPr="00242003">
        <w:rPr>
          <w:sz w:val="24"/>
          <w:szCs w:val="24"/>
        </w:rPr>
        <w:t xml:space="preserve"> dar</w:t>
      </w:r>
      <w:r w:rsidR="00224723">
        <w:rPr>
          <w:sz w:val="24"/>
          <w:szCs w:val="24"/>
        </w:rPr>
        <w:t>stellen</w:t>
      </w:r>
      <w:r w:rsidRPr="00242003">
        <w:rPr>
          <w:sz w:val="24"/>
          <w:szCs w:val="24"/>
        </w:rPr>
        <w:t>.</w:t>
      </w:r>
    </w:p>
    <w:p w14:paraId="7706C525" w14:textId="77777777" w:rsidR="002159FF" w:rsidRPr="00242003" w:rsidRDefault="00D53117">
      <w:pPr>
        <w:widowControl w:val="0"/>
        <w:ind w:left="360"/>
        <w:rPr>
          <w:i/>
          <w:sz w:val="24"/>
          <w:szCs w:val="24"/>
          <w:u w:val="single"/>
        </w:rPr>
      </w:pPr>
      <w:r w:rsidRPr="00242003">
        <w:rPr>
          <w:b/>
          <w:sz w:val="24"/>
          <w:szCs w:val="24"/>
        </w:rPr>
        <w:t>Aufgabe 5:</w:t>
      </w:r>
      <w:r w:rsidRPr="00242003">
        <w:rPr>
          <w:i/>
          <w:sz w:val="24"/>
          <w:szCs w:val="24"/>
          <w:u w:val="single"/>
        </w:rPr>
        <w:t xml:space="preserve"> Förderung eines regionalen Netzes von Netzwerken </w:t>
      </w:r>
    </w:p>
    <w:p w14:paraId="59C62123" w14:textId="77777777" w:rsidR="002159FF" w:rsidRPr="00242003" w:rsidRDefault="00AC7A0C">
      <w:pPr>
        <w:widowControl w:val="0"/>
        <w:ind w:left="360"/>
        <w:rPr>
          <w:sz w:val="24"/>
          <w:szCs w:val="24"/>
        </w:rPr>
      </w:pP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verschaffen sich einen klaren Überblick über die Präsenz und den Auftrag anderer EU-Netzwerke für Öffentlichkeitsarbeit und Information</w:t>
      </w:r>
      <w:r w:rsidRPr="00242003">
        <w:rPr>
          <w:sz w:val="24"/>
          <w:szCs w:val="24"/>
          <w:vertAlign w:val="superscript"/>
        </w:rPr>
        <w:footnoteReference w:id="10"/>
      </w:r>
      <w:r w:rsidRPr="00242003">
        <w:rPr>
          <w:sz w:val="24"/>
          <w:szCs w:val="24"/>
        </w:rPr>
        <w:t xml:space="preserve"> in ihrer Region, ihrem Gebiet oder ihrem Einzugsgebiet</w:t>
      </w:r>
      <w:r w:rsidRPr="00242003">
        <w:rPr>
          <w:rStyle w:val="FootnoteReference"/>
          <w:sz w:val="24"/>
          <w:szCs w:val="24"/>
        </w:rPr>
        <w:footnoteReference w:id="11"/>
      </w:r>
      <w:r w:rsidRPr="00242003">
        <w:rPr>
          <w:sz w:val="24"/>
          <w:szCs w:val="24"/>
        </w:rPr>
        <w:t>.</w:t>
      </w:r>
    </w:p>
    <w:p w14:paraId="20F22FEE" w14:textId="77777777" w:rsidR="002159FF" w:rsidRPr="00242003" w:rsidRDefault="00D53117">
      <w:pPr>
        <w:widowControl w:val="0"/>
        <w:ind w:left="360"/>
        <w:rPr>
          <w:sz w:val="24"/>
          <w:szCs w:val="24"/>
        </w:rPr>
      </w:pPr>
      <w:r w:rsidRPr="00242003">
        <w:rPr>
          <w:sz w:val="24"/>
          <w:szCs w:val="24"/>
        </w:rPr>
        <w:t xml:space="preserve">Durch die Förderung regelmäßiger Kontakte zwischen den Netzwerken sorgen </w:t>
      </w:r>
      <w:r w:rsidRPr="00242003">
        <w:rPr>
          <w:rFonts w:ascii="PowerSteering" w:hAnsi="PowerSteering"/>
          <w:i/>
          <w:iCs/>
          <w:sz w:val="24"/>
          <w:szCs w:val="24"/>
        </w:rPr>
        <w:t>EUROPE DIRECT</w:t>
      </w:r>
      <w:r w:rsidRPr="00242003">
        <w:rPr>
          <w:sz w:val="24"/>
          <w:szCs w:val="24"/>
        </w:rPr>
        <w:t xml:space="preserve"> gemeinsam mit anderen Netzwerken vor Ort für Wegweiser und gegenseitige Querverbindungen, um den Service für Bürgerinnen und Bürgern zu verbessern und zu erleichtern und eine bessere Abdeckung des Gebiets zu gewährleisten.</w:t>
      </w:r>
    </w:p>
    <w:p w14:paraId="06258CBD" w14:textId="77777777" w:rsidR="002159FF" w:rsidRPr="00242003" w:rsidRDefault="002159FF">
      <w:pPr>
        <w:widowControl w:val="0"/>
        <w:ind w:left="360"/>
        <w:rPr>
          <w:b/>
          <w:sz w:val="24"/>
          <w:szCs w:val="24"/>
        </w:rPr>
      </w:pPr>
    </w:p>
    <w:p w14:paraId="6994E8E1" w14:textId="77777777" w:rsidR="002159FF" w:rsidRPr="00242003" w:rsidRDefault="00D53117">
      <w:pPr>
        <w:widowControl w:val="0"/>
        <w:ind w:left="927" w:hanging="567"/>
        <w:rPr>
          <w:b/>
          <w:sz w:val="24"/>
          <w:szCs w:val="24"/>
        </w:rPr>
      </w:pPr>
      <w:r w:rsidRPr="00242003">
        <w:rPr>
          <w:b/>
        </w:rPr>
        <w:t>2.3</w:t>
      </w:r>
      <w:r w:rsidRPr="00242003">
        <w:rPr>
          <w:b/>
        </w:rPr>
        <w:tab/>
      </w:r>
      <w:r w:rsidRPr="00242003">
        <w:rPr>
          <w:b/>
          <w:smallCaps/>
        </w:rPr>
        <w:t>Strategischer EU-Kontext</w:t>
      </w:r>
      <w:r w:rsidRPr="00242003">
        <w:rPr>
          <w:b/>
        </w:rPr>
        <w:t xml:space="preserve"> </w:t>
      </w:r>
    </w:p>
    <w:p w14:paraId="10B6DEC0" w14:textId="7CEB759E" w:rsidR="002159FF" w:rsidRPr="00242003" w:rsidRDefault="00AC7A0C">
      <w:pPr>
        <w:widowControl w:val="0"/>
        <w:ind w:left="360"/>
        <w:rPr>
          <w:sz w:val="24"/>
          <w:szCs w:val="24"/>
        </w:rPr>
      </w:pP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 xml:space="preserve">berücksichtigen bei ihren </w:t>
      </w:r>
      <w:r w:rsidR="0075355B">
        <w:rPr>
          <w:sz w:val="24"/>
          <w:szCs w:val="24"/>
        </w:rPr>
        <w:t>Tätigkeiten</w:t>
      </w:r>
      <w:r w:rsidRPr="00242003">
        <w:rPr>
          <w:sz w:val="24"/>
          <w:szCs w:val="24"/>
        </w:rPr>
        <w:t xml:space="preserve"> die strategischen Prioritäten der EU für den Zeitraum 2021 bis 2024, die sich aus den politischen Leitlinien der Präsidentin der Europäischen Kommission </w:t>
      </w:r>
      <w:r w:rsidR="004D6C5B">
        <w:rPr>
          <w:sz w:val="24"/>
          <w:szCs w:val="24"/>
        </w:rPr>
        <w:t>(</w:t>
      </w:r>
      <w:hyperlink r:id="rId13" w:history="1">
        <w:r w:rsidR="001E62B4" w:rsidRPr="00B26F97">
          <w:rPr>
            <w:rStyle w:val="Hyperlink"/>
            <w:sz w:val="24"/>
            <w:szCs w:val="24"/>
          </w:rPr>
          <w:t>https://ec.europa.eu/info/sites/default/files/political-guidelines-next-commission_de.pdf</w:t>
        </w:r>
      </w:hyperlink>
      <w:r w:rsidR="001E62B4">
        <w:rPr>
          <w:sz w:val="24"/>
          <w:szCs w:val="24"/>
        </w:rPr>
        <w:t xml:space="preserve">) </w:t>
      </w:r>
      <w:r w:rsidRPr="00242003">
        <w:rPr>
          <w:sz w:val="24"/>
          <w:szCs w:val="24"/>
        </w:rPr>
        <w:t>sowie aus möglichen gemeinsamen interinstitutionellen Initiativen zu den politischen Prioritäten ergeben, die von der Kommissionspräsidentin</w:t>
      </w:r>
      <w:r w:rsidR="003778AA">
        <w:rPr>
          <w:sz w:val="24"/>
          <w:szCs w:val="24"/>
        </w:rPr>
        <w:t>,</w:t>
      </w:r>
      <w:r w:rsidRPr="00242003">
        <w:rPr>
          <w:sz w:val="24"/>
          <w:szCs w:val="24"/>
        </w:rPr>
        <w:t xml:space="preserve"> dem Präsidenten des Rates und dem Präsidenten des Europäischen Parlaments vereinbart werden.</w:t>
      </w:r>
    </w:p>
    <w:p w14:paraId="528C2B83" w14:textId="77777777" w:rsidR="002159FF" w:rsidRPr="00242003" w:rsidRDefault="00DF7C5B">
      <w:pPr>
        <w:widowControl w:val="0"/>
        <w:spacing w:after="0"/>
        <w:ind w:left="360"/>
        <w:rPr>
          <w:sz w:val="24"/>
          <w:szCs w:val="24"/>
        </w:rPr>
      </w:pPr>
      <w:r w:rsidRPr="00242003">
        <w:rPr>
          <w:sz w:val="24"/>
          <w:szCs w:val="24"/>
        </w:rPr>
        <w:t>Diese politischen Leitlinien und die Leitlinien, die möglicherweise 2025 folgen werden, sind zusammen mit den auf die Kommunikation bezogenen Empfehlungen zu berücksichtigen, die die Kommission auf dem informellen Treffen der Staats- und Regierungschefs der EU-27 im Mai 2019 in Sibiu (Rumänien) abgegeben hat (siehe Seite </w:t>
      </w:r>
      <w:r w:rsidRPr="005A1540">
        <w:rPr>
          <w:sz w:val="24"/>
          <w:szCs w:val="24"/>
        </w:rPr>
        <w:t>51</w:t>
      </w:r>
      <w:r w:rsidRPr="00242003">
        <w:rPr>
          <w:sz w:val="24"/>
          <w:szCs w:val="24"/>
        </w:rPr>
        <w:t xml:space="preserve"> des folgenden Dokuments):</w:t>
      </w:r>
    </w:p>
    <w:p w14:paraId="666E3088" w14:textId="700C23CF" w:rsidR="002159FF" w:rsidRPr="00242003" w:rsidRDefault="001E62B4">
      <w:pPr>
        <w:widowControl w:val="0"/>
        <w:spacing w:after="0"/>
        <w:ind w:left="360"/>
        <w:rPr>
          <w:sz w:val="24"/>
          <w:szCs w:val="24"/>
        </w:rPr>
      </w:pPr>
      <w:r w:rsidRPr="001E62B4">
        <w:rPr>
          <w:color w:val="0563C1"/>
          <w:sz w:val="24"/>
          <w:szCs w:val="24"/>
          <w:u w:val="single"/>
        </w:rPr>
        <w:t>https://ec.europa.eu/info/sites/default/files/comm_sibiu_06-05_de.pdf</w:t>
      </w:r>
      <w:r w:rsidR="000873D8" w:rsidRPr="005A1540">
        <w:rPr>
          <w:sz w:val="24"/>
          <w:szCs w:val="24"/>
        </w:rPr>
        <w:t>.</w:t>
      </w:r>
    </w:p>
    <w:p w14:paraId="2C48B97C" w14:textId="77777777" w:rsidR="002159FF" w:rsidRPr="00242003" w:rsidRDefault="002159FF">
      <w:pPr>
        <w:widowControl w:val="0"/>
        <w:spacing w:after="0"/>
        <w:ind w:left="360"/>
        <w:rPr>
          <w:sz w:val="24"/>
          <w:szCs w:val="24"/>
        </w:rPr>
      </w:pPr>
    </w:p>
    <w:p w14:paraId="7D0088FC" w14:textId="77777777" w:rsidR="002159FF" w:rsidRPr="00242003" w:rsidRDefault="00D53117">
      <w:pPr>
        <w:widowControl w:val="0"/>
        <w:ind w:left="360"/>
        <w:rPr>
          <w:sz w:val="24"/>
          <w:szCs w:val="24"/>
        </w:rPr>
      </w:pPr>
      <w:r w:rsidRPr="00242003">
        <w:rPr>
          <w:sz w:val="24"/>
          <w:szCs w:val="24"/>
        </w:rPr>
        <w:lastRenderedPageBreak/>
        <w:t xml:space="preserve">Bei der </w:t>
      </w:r>
      <w:r w:rsidR="003778AA">
        <w:rPr>
          <w:sz w:val="24"/>
          <w:szCs w:val="24"/>
        </w:rPr>
        <w:t>Aus</w:t>
      </w:r>
      <w:r w:rsidRPr="00242003">
        <w:rPr>
          <w:sz w:val="24"/>
          <w:szCs w:val="24"/>
        </w:rPr>
        <w:t xml:space="preserve">führung der </w:t>
      </w:r>
      <w:r w:rsidR="003778AA">
        <w:rPr>
          <w:sz w:val="24"/>
          <w:szCs w:val="24"/>
        </w:rPr>
        <w:t xml:space="preserve">Tätigkeiten </w:t>
      </w:r>
      <w:r w:rsidRPr="00242003">
        <w:rPr>
          <w:sz w:val="24"/>
          <w:szCs w:val="24"/>
        </w:rPr>
        <w:t xml:space="preserve">sollten </w:t>
      </w: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 xml:space="preserve">sicherstellen, dass die </w:t>
      </w:r>
      <w:r w:rsidR="008D655C">
        <w:rPr>
          <w:sz w:val="24"/>
          <w:szCs w:val="24"/>
        </w:rPr>
        <w:t>vor</w:t>
      </w:r>
      <w:r w:rsidRPr="00242003">
        <w:rPr>
          <w:sz w:val="24"/>
          <w:szCs w:val="24"/>
        </w:rPr>
        <w:t xml:space="preserve">stehenden strategischen Prioritäten zusammen mit den erwähnten Sibiu-Empfehlungen </w:t>
      </w:r>
      <w:r w:rsidR="008D655C">
        <w:rPr>
          <w:sz w:val="24"/>
          <w:szCs w:val="24"/>
        </w:rPr>
        <w:t xml:space="preserve">berücksichtigt </w:t>
      </w:r>
      <w:r w:rsidRPr="00242003">
        <w:rPr>
          <w:sz w:val="24"/>
          <w:szCs w:val="24"/>
        </w:rPr>
        <w:t>und an die lokalen Besonderheiten angepasst werden.</w:t>
      </w:r>
    </w:p>
    <w:p w14:paraId="18941B91" w14:textId="77777777" w:rsidR="002159FF" w:rsidRPr="00242003" w:rsidRDefault="00D53117">
      <w:pPr>
        <w:widowControl w:val="0"/>
        <w:ind w:left="360"/>
        <w:rPr>
          <w:sz w:val="24"/>
          <w:szCs w:val="24"/>
        </w:rPr>
      </w:pPr>
      <w:r w:rsidRPr="00242003">
        <w:rPr>
          <w:sz w:val="24"/>
          <w:szCs w:val="24"/>
        </w:rPr>
        <w:t xml:space="preserve">Die Kommission fordert die </w:t>
      </w: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 xml:space="preserve">jedes Jahr – rechtzeitig </w:t>
      </w:r>
      <w:r w:rsidR="0043755F">
        <w:rPr>
          <w:sz w:val="24"/>
          <w:szCs w:val="24"/>
        </w:rPr>
        <w:t>vor der</w:t>
      </w:r>
      <w:r w:rsidRPr="00242003">
        <w:rPr>
          <w:sz w:val="24"/>
          <w:szCs w:val="24"/>
        </w:rPr>
        <w:t xml:space="preserve"> Erstellung ihrer Jahreskommunikationspläne (siehe Abschnitt 10) – auf, ihre </w:t>
      </w:r>
      <w:r w:rsidR="0043755F">
        <w:rPr>
          <w:sz w:val="24"/>
          <w:szCs w:val="24"/>
        </w:rPr>
        <w:t>Tätigkeiten</w:t>
      </w:r>
      <w:r w:rsidRPr="00242003">
        <w:rPr>
          <w:sz w:val="24"/>
          <w:szCs w:val="24"/>
        </w:rPr>
        <w:t xml:space="preserve"> auf bestimmte strategische Prioritäten und andere zusätzliche Prioritäten zu konzentrieren, die sich in der Zwischenzeit möglicherweise ergeben haben, einschließlich derjenigen, die mit dem Parlament vereinbart wurden. In diesem Fall müssen die </w:t>
      </w: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die Jahreskommunikationspläne entsprechend anpassen.</w:t>
      </w:r>
    </w:p>
    <w:p w14:paraId="04F2526F" w14:textId="77777777" w:rsidR="002159FF" w:rsidRPr="00242003" w:rsidRDefault="002159FF">
      <w:pPr>
        <w:widowControl w:val="0"/>
        <w:ind w:left="360"/>
        <w:rPr>
          <w:sz w:val="24"/>
          <w:szCs w:val="24"/>
          <w:highlight w:val="cyan"/>
        </w:rPr>
      </w:pPr>
    </w:p>
    <w:p w14:paraId="5F512E1C" w14:textId="77777777" w:rsidR="002159FF" w:rsidRPr="007F22D1" w:rsidRDefault="00D53117" w:rsidP="00D553A7">
      <w:pPr>
        <w:pStyle w:val="ListParagraph"/>
        <w:widowControl w:val="0"/>
        <w:numPr>
          <w:ilvl w:val="0"/>
          <w:numId w:val="36"/>
        </w:numPr>
        <w:ind w:left="786" w:hanging="426"/>
        <w:jc w:val="both"/>
        <w:rPr>
          <w:b/>
        </w:rPr>
      </w:pPr>
      <w:r w:rsidRPr="007F22D1">
        <w:rPr>
          <w:b/>
          <w:u w:val="single"/>
        </w:rPr>
        <w:t>Flexibilitätsklausel</w:t>
      </w:r>
      <w:r w:rsidRPr="007F22D1">
        <w:rPr>
          <w:b/>
        </w:rPr>
        <w:t xml:space="preserve">: </w:t>
      </w:r>
      <w:r w:rsidRPr="003A1E42">
        <w:rPr>
          <w:rFonts w:ascii="PowerSteering" w:hAnsi="PowerSteering"/>
          <w:i/>
          <w:iCs/>
        </w:rPr>
        <w:t xml:space="preserve">EUROPE </w:t>
      </w:r>
      <w:r w:rsidR="00B731E9" w:rsidRPr="003A1E42">
        <w:rPr>
          <w:rFonts w:ascii="PowerSteering" w:hAnsi="PowerSteering"/>
          <w:i/>
          <w:iCs/>
        </w:rPr>
        <w:t>DIRECT</w:t>
      </w:r>
      <w:r w:rsidR="00B731E9" w:rsidRPr="007F22D1">
        <w:rPr>
          <w:rFonts w:ascii="PowerSteering" w:hAnsi="PowerSteering"/>
          <w:iCs/>
        </w:rPr>
        <w:t xml:space="preserve"> </w:t>
      </w:r>
      <w:r w:rsidR="00B731E9" w:rsidRPr="007F22D1">
        <w:t>können</w:t>
      </w:r>
      <w:r w:rsidRPr="007F22D1">
        <w:t xml:space="preserve"> jährlich aufgefordert werden, ihren Jahreskommunikationsplan, sofern möglich, neu auszurichten oder anzupassen, um einem neu entstandenen Kommunikationsbedarf Rechnung zu tragen, dessen Festlegung zum Zeitpunkt der Erstellung des Jahreskommunikationsplans nicht möglich war.</w:t>
      </w:r>
    </w:p>
    <w:p w14:paraId="4862D471" w14:textId="77777777" w:rsidR="002159FF" w:rsidRPr="007F22D1" w:rsidRDefault="00D53117">
      <w:pPr>
        <w:widowControl w:val="0"/>
        <w:ind w:left="786"/>
        <w:rPr>
          <w:sz w:val="24"/>
          <w:szCs w:val="24"/>
        </w:rPr>
      </w:pPr>
      <w:r w:rsidRPr="007F22D1">
        <w:rPr>
          <w:sz w:val="24"/>
          <w:szCs w:val="24"/>
        </w:rPr>
        <w:t xml:space="preserve">In solchen Fällen teilt die Kommission den </w:t>
      </w:r>
      <w:r w:rsidRPr="003A1E42">
        <w:rPr>
          <w:rFonts w:ascii="PowerSteering" w:hAnsi="PowerSteering"/>
          <w:i/>
          <w:iCs/>
          <w:sz w:val="24"/>
          <w:szCs w:val="24"/>
        </w:rPr>
        <w:t>EUROPE DIRECT</w:t>
      </w:r>
      <w:r w:rsidRPr="007F22D1">
        <w:rPr>
          <w:rFonts w:ascii="PowerSteering" w:hAnsi="PowerSteering"/>
          <w:iCs/>
          <w:sz w:val="24"/>
          <w:szCs w:val="24"/>
        </w:rPr>
        <w:t xml:space="preserve"> </w:t>
      </w:r>
      <w:r w:rsidRPr="007F22D1">
        <w:rPr>
          <w:sz w:val="24"/>
          <w:szCs w:val="24"/>
        </w:rPr>
        <w:t xml:space="preserve">die Einzelheiten rechtzeitig mit. Das </w:t>
      </w:r>
      <w:r w:rsidRPr="003A1E42">
        <w:rPr>
          <w:rFonts w:ascii="PowerSteering" w:hAnsi="PowerSteering"/>
          <w:i/>
          <w:iCs/>
          <w:sz w:val="24"/>
          <w:szCs w:val="24"/>
        </w:rPr>
        <w:t>EUROPE DIRECT</w:t>
      </w:r>
      <w:r w:rsidRPr="007F22D1">
        <w:rPr>
          <w:rFonts w:ascii="PowerSteering" w:hAnsi="PowerSteering"/>
          <w:iCs/>
          <w:sz w:val="24"/>
          <w:szCs w:val="24"/>
        </w:rPr>
        <w:t xml:space="preserve"> </w:t>
      </w:r>
      <w:r w:rsidRPr="007F22D1">
        <w:rPr>
          <w:sz w:val="24"/>
          <w:szCs w:val="24"/>
        </w:rPr>
        <w:t xml:space="preserve">passt seine Kommunikationsaktivitäten daraufhin entsprechend an, indem z. B. die geplanten </w:t>
      </w:r>
      <w:r w:rsidR="00653482" w:rsidRPr="007F22D1">
        <w:rPr>
          <w:sz w:val="24"/>
          <w:szCs w:val="24"/>
        </w:rPr>
        <w:t>Tätigkeiten</w:t>
      </w:r>
      <w:r w:rsidRPr="007F22D1">
        <w:rPr>
          <w:sz w:val="24"/>
          <w:szCs w:val="24"/>
        </w:rPr>
        <w:t xml:space="preserve"> neu ausgerichtet oder durch andere ersetzt werden.</w:t>
      </w:r>
    </w:p>
    <w:p w14:paraId="127CDEF3" w14:textId="77777777" w:rsidR="002159FF" w:rsidRPr="007F22D1" w:rsidRDefault="00D53117">
      <w:pPr>
        <w:widowControl w:val="0"/>
        <w:spacing w:after="120"/>
        <w:ind w:left="785"/>
        <w:rPr>
          <w:sz w:val="24"/>
          <w:szCs w:val="24"/>
        </w:rPr>
      </w:pPr>
      <w:r w:rsidRPr="007F22D1">
        <w:rPr>
          <w:sz w:val="24"/>
          <w:szCs w:val="24"/>
        </w:rPr>
        <w:t>Solche Ersuchen können Folgendes betreffen:</w:t>
      </w:r>
    </w:p>
    <w:p w14:paraId="5B81D955" w14:textId="77777777" w:rsidR="002159FF" w:rsidRPr="007F22D1" w:rsidRDefault="00D53117" w:rsidP="00D553A7">
      <w:pPr>
        <w:pStyle w:val="ListParagraph"/>
        <w:widowControl w:val="0"/>
        <w:numPr>
          <w:ilvl w:val="0"/>
          <w:numId w:val="35"/>
        </w:numPr>
        <w:spacing w:after="120"/>
        <w:ind w:left="786" w:firstLine="0"/>
        <w:contextualSpacing w:val="0"/>
        <w:jc w:val="both"/>
      </w:pPr>
      <w:r w:rsidRPr="007F22D1">
        <w:t xml:space="preserve">die Zielgruppen, auf die sich die Informations- und Einbeziehungsmaßnahmen beziehen; </w:t>
      </w:r>
    </w:p>
    <w:p w14:paraId="1F7B6F8B" w14:textId="77777777" w:rsidR="002159FF" w:rsidRPr="007F22D1" w:rsidRDefault="00D53117" w:rsidP="00D553A7">
      <w:pPr>
        <w:pStyle w:val="ListParagraph"/>
        <w:widowControl w:val="0"/>
        <w:numPr>
          <w:ilvl w:val="0"/>
          <w:numId w:val="35"/>
        </w:numPr>
        <w:spacing w:after="120"/>
        <w:ind w:left="786" w:firstLine="0"/>
        <w:contextualSpacing w:val="0"/>
        <w:jc w:val="both"/>
      </w:pPr>
      <w:r w:rsidRPr="007F22D1">
        <w:t>spezifische Fragen („Topthemen“), die sich aus politischen und gesellschaftlichen Veränderungen ergeben;</w:t>
      </w:r>
    </w:p>
    <w:p w14:paraId="5D72DCEB" w14:textId="77777777" w:rsidR="002159FF" w:rsidRPr="007F22D1" w:rsidRDefault="00D53117" w:rsidP="00D553A7">
      <w:pPr>
        <w:pStyle w:val="ListParagraph"/>
        <w:widowControl w:val="0"/>
        <w:numPr>
          <w:ilvl w:val="0"/>
          <w:numId w:val="35"/>
        </w:numPr>
        <w:spacing w:after="120"/>
        <w:ind w:left="788" w:firstLine="0"/>
        <w:contextualSpacing w:val="0"/>
        <w:jc w:val="both"/>
      </w:pPr>
      <w:r w:rsidRPr="007F22D1">
        <w:t>Themen, die sich aus der Konferenz zur Zukunft Europas</w:t>
      </w:r>
      <w:r w:rsidRPr="007F22D1">
        <w:rPr>
          <w:rStyle w:val="FootnoteReference"/>
        </w:rPr>
        <w:footnoteReference w:id="12"/>
      </w:r>
      <w:r w:rsidRPr="007F22D1">
        <w:t xml:space="preserve"> ergeben. </w:t>
      </w:r>
      <w:r w:rsidRPr="003A1E42">
        <w:rPr>
          <w:rFonts w:ascii="PowerSteering" w:hAnsi="PowerSteering"/>
          <w:i/>
          <w:iCs/>
        </w:rPr>
        <w:t>EUROPE DIRECT</w:t>
      </w:r>
      <w:r w:rsidRPr="007F22D1">
        <w:rPr>
          <w:rFonts w:ascii="PowerSteering" w:hAnsi="PowerSteering"/>
          <w:iCs/>
        </w:rPr>
        <w:t xml:space="preserve"> </w:t>
      </w:r>
      <w:r w:rsidRPr="007F22D1">
        <w:t>sollten darauf vorbereitet sein, einen Teil der Einbeziehungsmaßnahmen dem strukturierten Dialog mit der breiten Öffentlichkeit zu widmen, der sich aus den Aktivitäten der Konferenz zur Zukunft Europas ergibt, und zwar in einer Form, die von der Kommission sowie auf interinstitutioneller Ebene festzulegen ist.</w:t>
      </w:r>
    </w:p>
    <w:p w14:paraId="1A9210C5" w14:textId="77777777" w:rsidR="002159FF" w:rsidRPr="00242003" w:rsidRDefault="002159FF">
      <w:pPr>
        <w:widowControl w:val="0"/>
        <w:ind w:left="360"/>
        <w:rPr>
          <w:b/>
          <w:smallCaps/>
          <w:sz w:val="24"/>
          <w:szCs w:val="24"/>
        </w:rPr>
      </w:pPr>
    </w:p>
    <w:p w14:paraId="709A1088" w14:textId="1CC6AE51" w:rsidR="002159FF" w:rsidRDefault="00783AC6">
      <w:pPr>
        <w:widowControl w:val="0"/>
        <w:ind w:left="360"/>
        <w:rPr>
          <w:sz w:val="24"/>
          <w:szCs w:val="24"/>
        </w:rPr>
      </w:pPr>
      <w:r w:rsidRPr="00242003">
        <w:rPr>
          <w:sz w:val="24"/>
          <w:szCs w:val="24"/>
        </w:rPr>
        <w:t>Die jährlichen Prioritäten für 202</w:t>
      </w:r>
      <w:r w:rsidR="00611093">
        <w:rPr>
          <w:sz w:val="24"/>
          <w:szCs w:val="24"/>
        </w:rPr>
        <w:t>2</w:t>
      </w:r>
      <w:r w:rsidRPr="00242003">
        <w:rPr>
          <w:sz w:val="24"/>
          <w:szCs w:val="24"/>
        </w:rPr>
        <w:t xml:space="preserve"> sind:</w:t>
      </w:r>
    </w:p>
    <w:p w14:paraId="480812EF" w14:textId="0D1A257B" w:rsidR="00611093" w:rsidRPr="00611093" w:rsidRDefault="00611093" w:rsidP="00611093">
      <w:pPr>
        <w:widowControl w:val="0"/>
        <w:ind w:left="360"/>
        <w:rPr>
          <w:sz w:val="24"/>
          <w:szCs w:val="24"/>
        </w:rPr>
      </w:pPr>
      <w:r w:rsidRPr="00611093">
        <w:rPr>
          <w:sz w:val="24"/>
          <w:szCs w:val="24"/>
        </w:rPr>
        <w:t>1. NextGenerationEU: Um die Initiative zu fördern und zu</w:t>
      </w:r>
      <w:r w:rsidR="008839C5">
        <w:rPr>
          <w:sz w:val="24"/>
          <w:szCs w:val="24"/>
        </w:rPr>
        <w:t xml:space="preserve"> </w:t>
      </w:r>
      <w:r w:rsidRPr="00611093">
        <w:rPr>
          <w:sz w:val="24"/>
          <w:szCs w:val="24"/>
        </w:rPr>
        <w:t xml:space="preserve">zeigen, wie sich die von der EU finanzierten Projekte auf die Region auswirken. </w:t>
      </w:r>
    </w:p>
    <w:p w14:paraId="78CB23A7" w14:textId="77777777" w:rsidR="00611093" w:rsidRPr="00611093" w:rsidRDefault="00611093" w:rsidP="00611093">
      <w:pPr>
        <w:widowControl w:val="0"/>
        <w:ind w:left="360"/>
        <w:rPr>
          <w:sz w:val="24"/>
          <w:szCs w:val="24"/>
        </w:rPr>
      </w:pPr>
      <w:r w:rsidRPr="00611093">
        <w:rPr>
          <w:sz w:val="24"/>
          <w:szCs w:val="24"/>
        </w:rPr>
        <w:t>2. Europäisches Jahr der Jugend</w:t>
      </w:r>
    </w:p>
    <w:p w14:paraId="07A88340" w14:textId="6BA68DBC" w:rsidR="00611093" w:rsidRPr="00611093" w:rsidRDefault="00611093" w:rsidP="00D011AF">
      <w:pPr>
        <w:widowControl w:val="0"/>
        <w:ind w:firstLine="360"/>
        <w:rPr>
          <w:sz w:val="24"/>
          <w:szCs w:val="24"/>
        </w:rPr>
      </w:pPr>
      <w:hyperlink r:id="rId14" w:history="1">
        <w:r w:rsidRPr="00B26F97">
          <w:rPr>
            <w:rStyle w:val="Hyperlink"/>
            <w:sz w:val="24"/>
            <w:szCs w:val="24"/>
          </w:rPr>
          <w:t>https://europa.eu/youth/year-of-youth_de</w:t>
        </w:r>
      </w:hyperlink>
      <w:r>
        <w:rPr>
          <w:sz w:val="24"/>
          <w:szCs w:val="24"/>
        </w:rPr>
        <w:t xml:space="preserve"> </w:t>
      </w:r>
    </w:p>
    <w:p w14:paraId="6295B988" w14:textId="66BFD4C3" w:rsidR="00611093" w:rsidRPr="00242003" w:rsidRDefault="00611093" w:rsidP="00611093">
      <w:pPr>
        <w:widowControl w:val="0"/>
        <w:ind w:left="360"/>
        <w:rPr>
          <w:sz w:val="24"/>
          <w:szCs w:val="24"/>
        </w:rPr>
      </w:pPr>
      <w:r w:rsidRPr="00611093">
        <w:rPr>
          <w:sz w:val="24"/>
          <w:szCs w:val="24"/>
        </w:rPr>
        <w:t>3. Konferenz zur Zukunft Europas</w:t>
      </w:r>
    </w:p>
    <w:p w14:paraId="799F36BC" w14:textId="15A41423" w:rsidR="002159FF" w:rsidRPr="00242003" w:rsidRDefault="00B97D0D">
      <w:pPr>
        <w:pStyle w:val="ListParagraph"/>
        <w:spacing w:after="240"/>
        <w:ind w:left="360"/>
        <w:contextualSpacing w:val="0"/>
        <w:jc w:val="both"/>
        <w:rPr>
          <w:iCs/>
        </w:rPr>
      </w:pPr>
      <w:r>
        <w:lastRenderedPageBreak/>
        <w:t>Außerdem wird 202</w:t>
      </w:r>
      <w:r w:rsidR="00611093">
        <w:t>2</w:t>
      </w:r>
      <w:r>
        <w:t xml:space="preserve"> </w:t>
      </w:r>
      <w:r w:rsidR="00742DEE" w:rsidRPr="00742DEE">
        <w:t>so bald wie möglich</w:t>
      </w:r>
      <w:r>
        <w:t xml:space="preserve"> nach </w:t>
      </w:r>
      <w:r w:rsidR="00546E2C" w:rsidRPr="00546E2C">
        <w:rPr>
          <w:lang w:val="de-AT"/>
        </w:rPr>
        <w:t>Aufnahme des Betriebs</w:t>
      </w:r>
      <w:r>
        <w:t xml:space="preserve"> der Partner, der ein</w:t>
      </w:r>
      <w:r w:rsidR="00CC7BF5" w:rsidRPr="00242003">
        <w:t xml:space="preserve"> </w:t>
      </w:r>
      <w:r w:rsidR="00CC7BF5" w:rsidRPr="00242003">
        <w:rPr>
          <w:i/>
          <w:iCs/>
        </w:rPr>
        <w:t>EUROPE DIRECT</w:t>
      </w:r>
      <w:r w:rsidR="00CC7BF5" w:rsidRPr="00242003">
        <w:t xml:space="preserve"> </w:t>
      </w:r>
      <w:r>
        <w:t xml:space="preserve">betreibt, eine Werbeveranstaltung </w:t>
      </w:r>
      <w:r w:rsidR="000130E0">
        <w:t xml:space="preserve">organisieren, zu der auch die Bürgerinnen und Bürger und die regionalen/lokalen Medien eingeladen werden, um das </w:t>
      </w:r>
      <w:r w:rsidR="000130E0" w:rsidRPr="00242003">
        <w:rPr>
          <w:i/>
          <w:iCs/>
        </w:rPr>
        <w:t>EUROPE DIRECT</w:t>
      </w:r>
      <w:r w:rsidR="000130E0">
        <w:t xml:space="preserve"> vor Ort vorzustellen</w:t>
      </w:r>
      <w:r w:rsidR="00CC7BF5" w:rsidRPr="00242003">
        <w:t>.</w:t>
      </w:r>
    </w:p>
    <w:p w14:paraId="6C03D4A6" w14:textId="77777777" w:rsidR="002159FF" w:rsidRPr="00242003" w:rsidRDefault="002159FF">
      <w:pPr>
        <w:widowControl w:val="0"/>
        <w:rPr>
          <w:b/>
          <w:smallCaps/>
        </w:rPr>
      </w:pPr>
    </w:p>
    <w:p w14:paraId="6A01E0C2" w14:textId="77777777" w:rsidR="002159FF" w:rsidRPr="00242003" w:rsidRDefault="00D53117">
      <w:pPr>
        <w:widowControl w:val="0"/>
        <w:ind w:left="360"/>
        <w:rPr>
          <w:b/>
          <w:smallCaps/>
        </w:rPr>
      </w:pPr>
      <w:r w:rsidRPr="00242003">
        <w:rPr>
          <w:b/>
          <w:smallCaps/>
        </w:rPr>
        <w:t>2.4</w:t>
      </w:r>
      <w:r w:rsidRPr="00242003">
        <w:rPr>
          <w:b/>
          <w:smallCaps/>
        </w:rPr>
        <w:tab/>
        <w:t xml:space="preserve"> </w:t>
      </w:r>
      <w:r w:rsidRPr="00242003">
        <w:rPr>
          <w:b/>
          <w:smallCaps/>
        </w:rPr>
        <w:tab/>
      </w:r>
      <w:r w:rsidRPr="00242003">
        <w:rPr>
          <w:b/>
          <w:i/>
          <w:smallCaps/>
        </w:rPr>
        <w:t>EUROPE DIRECT </w:t>
      </w:r>
      <w:r w:rsidRPr="00242003">
        <w:rPr>
          <w:b/>
          <w:smallCaps/>
        </w:rPr>
        <w:t xml:space="preserve">– Grundlegende Anforderungen </w:t>
      </w:r>
    </w:p>
    <w:p w14:paraId="65186770" w14:textId="77777777" w:rsidR="002159FF" w:rsidRPr="00242003" w:rsidRDefault="00D53117">
      <w:pPr>
        <w:widowControl w:val="0"/>
        <w:ind w:left="360"/>
        <w:rPr>
          <w:snapToGrid w:val="0"/>
          <w:sz w:val="24"/>
          <w:szCs w:val="24"/>
        </w:rPr>
      </w:pPr>
      <w:r w:rsidRPr="00242003">
        <w:rPr>
          <w:sz w:val="24"/>
          <w:szCs w:val="24"/>
        </w:rPr>
        <w:t xml:space="preserve">Alle </w:t>
      </w: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müssen über Folgendes verfügen:</w:t>
      </w:r>
    </w:p>
    <w:p w14:paraId="74452247" w14:textId="296D703F" w:rsidR="002159FF" w:rsidRPr="00EA628D" w:rsidRDefault="00D53117" w:rsidP="00D553A7">
      <w:pPr>
        <w:widowControl w:val="0"/>
        <w:numPr>
          <w:ilvl w:val="0"/>
          <w:numId w:val="38"/>
        </w:numPr>
        <w:spacing w:after="200"/>
        <w:ind w:left="1080"/>
        <w:rPr>
          <w:sz w:val="24"/>
          <w:szCs w:val="24"/>
        </w:rPr>
      </w:pPr>
      <w:r w:rsidRPr="00EA628D">
        <w:rPr>
          <w:sz w:val="24"/>
          <w:szCs w:val="24"/>
        </w:rPr>
        <w:t xml:space="preserve">klar ausgeschilderte Räumlichkeiten (im Folgenden „Sitz des </w:t>
      </w:r>
      <w:r w:rsidRPr="00EA628D">
        <w:rPr>
          <w:rFonts w:ascii="PowerSteering" w:hAnsi="PowerSteering"/>
          <w:i/>
          <w:iCs/>
          <w:sz w:val="24"/>
          <w:szCs w:val="24"/>
        </w:rPr>
        <w:t>EUROPE DIRECT’</w:t>
      </w:r>
      <w:r w:rsidRPr="00EA628D">
        <w:rPr>
          <w:sz w:val="24"/>
          <w:szCs w:val="24"/>
        </w:rPr>
        <w:t xml:space="preserve">“) mit einem auf der Vorderseite des Gebäudes auf Straßenniveau angebrachten Schild, wobei möglichst nahe am Schild die Öffnungszeiten des </w:t>
      </w:r>
      <w:r w:rsidRPr="00EA628D">
        <w:rPr>
          <w:rFonts w:ascii="PowerSteering" w:hAnsi="PowerSteering"/>
          <w:i/>
          <w:iCs/>
          <w:sz w:val="24"/>
          <w:szCs w:val="24"/>
        </w:rPr>
        <w:t>EUROPE DIRECT</w:t>
      </w:r>
      <w:r w:rsidRPr="00EA628D">
        <w:rPr>
          <w:rFonts w:ascii="PowerSteering" w:hAnsi="PowerSteering"/>
          <w:iCs/>
          <w:sz w:val="24"/>
          <w:szCs w:val="24"/>
        </w:rPr>
        <w:t xml:space="preserve"> </w:t>
      </w:r>
      <w:r w:rsidRPr="00EA628D">
        <w:rPr>
          <w:sz w:val="24"/>
          <w:szCs w:val="24"/>
        </w:rPr>
        <w:t>und/oder die Zeiten für Terminvereinbarungen sowie die Telefonnummer anzuschlagen sind;</w:t>
      </w:r>
    </w:p>
    <w:p w14:paraId="1B4101E5" w14:textId="77777777" w:rsidR="002159FF" w:rsidRPr="00EC583A" w:rsidRDefault="00D53117" w:rsidP="00D553A7">
      <w:pPr>
        <w:widowControl w:val="0"/>
        <w:numPr>
          <w:ilvl w:val="0"/>
          <w:numId w:val="38"/>
        </w:numPr>
        <w:spacing w:after="200"/>
        <w:ind w:left="1080"/>
        <w:rPr>
          <w:sz w:val="24"/>
          <w:szCs w:val="24"/>
        </w:rPr>
      </w:pPr>
      <w:r w:rsidRPr="00242003">
        <w:rPr>
          <w:sz w:val="24"/>
          <w:szCs w:val="24"/>
        </w:rPr>
        <w:t>einen eigens eingerichteten Telefonanschluss und eine eigens eingerichtete E</w:t>
      </w:r>
      <w:r w:rsidR="00D82B86">
        <w:rPr>
          <w:sz w:val="24"/>
          <w:szCs w:val="24"/>
        </w:rPr>
        <w:noBreakHyphen/>
      </w:r>
      <w:r w:rsidRPr="00242003">
        <w:rPr>
          <w:sz w:val="24"/>
          <w:szCs w:val="24"/>
        </w:rPr>
        <w:t>Mail-Adresse;</w:t>
      </w:r>
    </w:p>
    <w:p w14:paraId="27F26AA9" w14:textId="77777777" w:rsidR="002159FF" w:rsidRPr="00242003" w:rsidRDefault="00D53117" w:rsidP="00D553A7">
      <w:pPr>
        <w:widowControl w:val="0"/>
        <w:numPr>
          <w:ilvl w:val="0"/>
          <w:numId w:val="38"/>
        </w:numPr>
        <w:spacing w:after="200"/>
        <w:ind w:left="1080"/>
        <w:rPr>
          <w:sz w:val="24"/>
          <w:szCs w:val="24"/>
        </w:rPr>
      </w:pPr>
      <w:r w:rsidRPr="00242003">
        <w:rPr>
          <w:sz w:val="24"/>
          <w:szCs w:val="24"/>
        </w:rPr>
        <w:t>Online-Präsenz.</w:t>
      </w:r>
      <w:r w:rsidRPr="00242003">
        <w:rPr>
          <w:rStyle w:val="FootnoteReference"/>
          <w:sz w:val="24"/>
          <w:szCs w:val="24"/>
        </w:rPr>
        <w:footnoteReference w:id="13"/>
      </w:r>
    </w:p>
    <w:p w14:paraId="19F29F47" w14:textId="77777777" w:rsidR="002159FF" w:rsidRPr="00242003" w:rsidRDefault="002159FF">
      <w:pPr>
        <w:widowControl w:val="0"/>
        <w:rPr>
          <w:sz w:val="24"/>
          <w:szCs w:val="24"/>
        </w:rPr>
      </w:pPr>
    </w:p>
    <w:p w14:paraId="0BD51E05" w14:textId="77777777" w:rsidR="002159FF" w:rsidRPr="00242003" w:rsidRDefault="00D53117">
      <w:pPr>
        <w:widowControl w:val="0"/>
        <w:ind w:left="360"/>
        <w:rPr>
          <w:snapToGrid w:val="0"/>
          <w:sz w:val="24"/>
          <w:szCs w:val="24"/>
        </w:rPr>
      </w:pPr>
      <w:r w:rsidRPr="00242003">
        <w:rPr>
          <w:sz w:val="24"/>
          <w:szCs w:val="24"/>
        </w:rPr>
        <w:t xml:space="preserve">Alle </w:t>
      </w: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müssen</w:t>
      </w:r>
    </w:p>
    <w:p w14:paraId="09ED5447" w14:textId="77777777" w:rsidR="002159FF" w:rsidRPr="00242003" w:rsidRDefault="00E14E8E" w:rsidP="00D553A7">
      <w:pPr>
        <w:widowControl w:val="0"/>
        <w:numPr>
          <w:ilvl w:val="0"/>
          <w:numId w:val="38"/>
        </w:numPr>
        <w:spacing w:after="200"/>
        <w:ind w:left="1134" w:hanging="425"/>
        <w:rPr>
          <w:sz w:val="24"/>
          <w:szCs w:val="24"/>
        </w:rPr>
      </w:pPr>
      <w:r w:rsidRPr="00242003">
        <w:rPr>
          <w:sz w:val="24"/>
          <w:szCs w:val="24"/>
        </w:rPr>
        <w:t xml:space="preserve">die von der Vertretung der Kommission und vom Verbindungsbüro organisierten Kommunikations- und Einbeziehungsmaßnahmen unterstützen, einschließlich des Aufbaus eines </w:t>
      </w:r>
      <w:hyperlink r:id="rId15" w:history="1">
        <w:r w:rsidRPr="00242003">
          <w:rPr>
            <w:rStyle w:val="Hyperlink"/>
            <w:sz w:val="24"/>
            <w:szCs w:val="24"/>
          </w:rPr>
          <w:t>gemeinsamfür.eu</w:t>
        </w:r>
      </w:hyperlink>
      <w:r w:rsidRPr="00242003">
        <w:rPr>
          <w:sz w:val="24"/>
          <w:szCs w:val="24"/>
        </w:rPr>
        <w:t>-Teams;</w:t>
      </w:r>
    </w:p>
    <w:p w14:paraId="70C6CC95" w14:textId="77777777" w:rsidR="002159FF" w:rsidRPr="00242003" w:rsidRDefault="00D53117" w:rsidP="00D553A7">
      <w:pPr>
        <w:widowControl w:val="0"/>
        <w:numPr>
          <w:ilvl w:val="0"/>
          <w:numId w:val="38"/>
        </w:numPr>
        <w:spacing w:after="200"/>
        <w:ind w:left="1080"/>
        <w:rPr>
          <w:sz w:val="24"/>
          <w:szCs w:val="24"/>
        </w:rPr>
      </w:pPr>
      <w:r w:rsidRPr="00242003">
        <w:rPr>
          <w:sz w:val="24"/>
          <w:szCs w:val="24"/>
        </w:rPr>
        <w:t>individuellen Terminanfragen nachkommen;</w:t>
      </w:r>
    </w:p>
    <w:p w14:paraId="15A35117" w14:textId="77777777" w:rsidR="002159FF" w:rsidRPr="00242003" w:rsidRDefault="00D53117" w:rsidP="00D553A7">
      <w:pPr>
        <w:widowControl w:val="0"/>
        <w:numPr>
          <w:ilvl w:val="0"/>
          <w:numId w:val="38"/>
        </w:numPr>
        <w:spacing w:after="200"/>
        <w:ind w:left="1080"/>
        <w:rPr>
          <w:sz w:val="24"/>
          <w:szCs w:val="24"/>
        </w:rPr>
      </w:pPr>
      <w:r w:rsidRPr="00242003">
        <w:rPr>
          <w:sz w:val="24"/>
          <w:szCs w:val="24"/>
        </w:rPr>
        <w:t>Fragen beantworten oder an geeignete EU-Netzwerke oder die Europe-Direct-Kontaktstelle</w:t>
      </w:r>
      <w:r w:rsidRPr="00242003">
        <w:rPr>
          <w:rStyle w:val="FootnoteReference"/>
          <w:sz w:val="24"/>
          <w:szCs w:val="24"/>
        </w:rPr>
        <w:footnoteReference w:id="14"/>
      </w:r>
      <w:r w:rsidRPr="00242003">
        <w:rPr>
          <w:sz w:val="24"/>
          <w:szCs w:val="24"/>
        </w:rPr>
        <w:t xml:space="preserve"> weiterleiten;</w:t>
      </w:r>
    </w:p>
    <w:p w14:paraId="356A94A1" w14:textId="77777777" w:rsidR="002159FF" w:rsidRPr="00242003" w:rsidRDefault="00D53117" w:rsidP="00D553A7">
      <w:pPr>
        <w:widowControl w:val="0"/>
        <w:numPr>
          <w:ilvl w:val="0"/>
          <w:numId w:val="38"/>
        </w:numPr>
        <w:spacing w:after="200"/>
        <w:ind w:left="1080"/>
        <w:rPr>
          <w:sz w:val="24"/>
          <w:szCs w:val="24"/>
        </w:rPr>
      </w:pPr>
      <w:r w:rsidRPr="00242003">
        <w:rPr>
          <w:sz w:val="24"/>
          <w:szCs w:val="24"/>
        </w:rPr>
        <w:t xml:space="preserve">mit Bürgerinnen und Bürgern über soziale Netzwerke interagieren; </w:t>
      </w:r>
    </w:p>
    <w:p w14:paraId="54D4C3F2" w14:textId="77777777" w:rsidR="002159FF" w:rsidRPr="00242003" w:rsidRDefault="00CC7BF5" w:rsidP="00D553A7">
      <w:pPr>
        <w:widowControl w:val="0"/>
        <w:numPr>
          <w:ilvl w:val="0"/>
          <w:numId w:val="38"/>
        </w:numPr>
        <w:spacing w:after="200"/>
        <w:ind w:left="1080"/>
        <w:rPr>
          <w:sz w:val="24"/>
          <w:szCs w:val="24"/>
        </w:rPr>
      </w:pPr>
      <w:r w:rsidRPr="00242003">
        <w:rPr>
          <w:sz w:val="24"/>
          <w:szCs w:val="24"/>
        </w:rPr>
        <w:t>Veröffentlichungen, Informationen, Videoclips und Nachrichten zur EU verbreiten;</w:t>
      </w:r>
    </w:p>
    <w:p w14:paraId="016E047E" w14:textId="77777777" w:rsidR="002159FF" w:rsidRPr="00242003" w:rsidRDefault="00D53117" w:rsidP="00D553A7">
      <w:pPr>
        <w:widowControl w:val="0"/>
        <w:numPr>
          <w:ilvl w:val="0"/>
          <w:numId w:val="38"/>
        </w:numPr>
        <w:spacing w:after="200"/>
        <w:ind w:left="1080"/>
        <w:rPr>
          <w:sz w:val="24"/>
          <w:szCs w:val="24"/>
        </w:rPr>
      </w:pPr>
      <w:r w:rsidRPr="00242003">
        <w:rPr>
          <w:sz w:val="24"/>
          <w:szCs w:val="24"/>
        </w:rPr>
        <w:t>ein von der Kommission bereitzustellendes Umfrage</w:t>
      </w:r>
      <w:r w:rsidR="00A20FD8">
        <w:rPr>
          <w:sz w:val="24"/>
          <w:szCs w:val="24"/>
        </w:rPr>
        <w:t>tool</w:t>
      </w:r>
      <w:r w:rsidRPr="00242003">
        <w:rPr>
          <w:sz w:val="24"/>
          <w:szCs w:val="24"/>
        </w:rPr>
        <w:t xml:space="preserve"> verwenden, um die Zufriedenheit mit den </w:t>
      </w:r>
      <w:r w:rsidR="00A20FD8">
        <w:rPr>
          <w:sz w:val="24"/>
          <w:szCs w:val="24"/>
        </w:rPr>
        <w:t xml:space="preserve">Tätigkeiten </w:t>
      </w:r>
      <w:r w:rsidRPr="00242003">
        <w:rPr>
          <w:sz w:val="24"/>
          <w:szCs w:val="24"/>
        </w:rPr>
        <w:t xml:space="preserve">des </w:t>
      </w:r>
      <w:r w:rsidRPr="00242003">
        <w:rPr>
          <w:rFonts w:ascii="PowerSteering" w:hAnsi="PowerSteering"/>
          <w:i/>
          <w:iCs/>
          <w:sz w:val="24"/>
          <w:szCs w:val="24"/>
        </w:rPr>
        <w:t>EUROPE DIRECT</w:t>
      </w:r>
      <w:r w:rsidRPr="00242003">
        <w:rPr>
          <w:sz w:val="24"/>
          <w:szCs w:val="24"/>
        </w:rPr>
        <w:t xml:space="preserve"> zu bewerten;</w:t>
      </w:r>
    </w:p>
    <w:p w14:paraId="74AF06A0" w14:textId="77777777" w:rsidR="002159FF" w:rsidRPr="00242003" w:rsidRDefault="005A1540" w:rsidP="00D553A7">
      <w:pPr>
        <w:widowControl w:val="0"/>
        <w:numPr>
          <w:ilvl w:val="0"/>
          <w:numId w:val="38"/>
        </w:numPr>
        <w:spacing w:after="200"/>
        <w:ind w:left="1080"/>
        <w:rPr>
          <w:sz w:val="24"/>
          <w:szCs w:val="24"/>
        </w:rPr>
      </w:pPr>
      <w:r>
        <w:rPr>
          <w:sz w:val="24"/>
          <w:szCs w:val="24"/>
        </w:rPr>
        <w:t>alle 3 Monate</w:t>
      </w:r>
      <w:r w:rsidR="00D53117" w:rsidRPr="00242003">
        <w:rPr>
          <w:sz w:val="24"/>
          <w:szCs w:val="24"/>
        </w:rPr>
        <w:t xml:space="preserve"> </w:t>
      </w:r>
      <w:r w:rsidR="006415A3">
        <w:rPr>
          <w:sz w:val="24"/>
          <w:szCs w:val="24"/>
        </w:rPr>
        <w:t xml:space="preserve">mithilfe eines von der Kommission bereitgestellten Online-Berichterstattungstools </w:t>
      </w:r>
      <w:r w:rsidR="00D53117" w:rsidRPr="00242003">
        <w:rPr>
          <w:sz w:val="24"/>
          <w:szCs w:val="24"/>
        </w:rPr>
        <w:t xml:space="preserve">in englischer Sprache über die </w:t>
      </w:r>
      <w:r w:rsidR="006415A3">
        <w:rPr>
          <w:sz w:val="24"/>
          <w:szCs w:val="24"/>
        </w:rPr>
        <w:t xml:space="preserve">Tätigkeiten </w:t>
      </w:r>
      <w:r w:rsidR="00D53117" w:rsidRPr="00242003">
        <w:rPr>
          <w:sz w:val="24"/>
          <w:szCs w:val="24"/>
        </w:rPr>
        <w:t xml:space="preserve">des </w:t>
      </w:r>
      <w:r w:rsidR="00D53117" w:rsidRPr="00242003">
        <w:rPr>
          <w:rFonts w:ascii="PowerSteering" w:hAnsi="PowerSteering"/>
          <w:i/>
          <w:iCs/>
          <w:sz w:val="24"/>
          <w:szCs w:val="24"/>
        </w:rPr>
        <w:t>EUROPE DIRECT</w:t>
      </w:r>
      <w:r w:rsidR="00D53117" w:rsidRPr="00242003">
        <w:rPr>
          <w:rStyle w:val="FootnoteReference"/>
          <w:sz w:val="24"/>
          <w:szCs w:val="24"/>
        </w:rPr>
        <w:footnoteReference w:id="15"/>
      </w:r>
      <w:r w:rsidR="00D53117" w:rsidRPr="00242003">
        <w:rPr>
          <w:sz w:val="24"/>
          <w:szCs w:val="24"/>
        </w:rPr>
        <w:t xml:space="preserve"> </w:t>
      </w:r>
      <w:r w:rsidR="00B83FA2">
        <w:rPr>
          <w:sz w:val="24"/>
          <w:szCs w:val="24"/>
        </w:rPr>
        <w:t>berichten</w:t>
      </w:r>
      <w:r w:rsidR="00D53117" w:rsidRPr="00242003">
        <w:rPr>
          <w:sz w:val="24"/>
          <w:szCs w:val="24"/>
        </w:rPr>
        <w:t>.</w:t>
      </w:r>
    </w:p>
    <w:p w14:paraId="799E1272" w14:textId="77777777" w:rsidR="002159FF" w:rsidRPr="00242003" w:rsidRDefault="002159FF">
      <w:pPr>
        <w:widowControl w:val="0"/>
        <w:spacing w:after="200"/>
        <w:ind w:left="786"/>
        <w:rPr>
          <w:sz w:val="24"/>
          <w:szCs w:val="24"/>
        </w:rPr>
      </w:pPr>
    </w:p>
    <w:p w14:paraId="4036A191" w14:textId="77777777" w:rsidR="002159FF" w:rsidRPr="00242003" w:rsidRDefault="00D53117">
      <w:pPr>
        <w:widowControl w:val="0"/>
        <w:ind w:left="360"/>
        <w:rPr>
          <w:b/>
          <w:smallCaps/>
        </w:rPr>
      </w:pPr>
      <w:r w:rsidRPr="00242003">
        <w:rPr>
          <w:b/>
          <w:smallCaps/>
        </w:rPr>
        <w:lastRenderedPageBreak/>
        <w:t xml:space="preserve">2.5 </w:t>
      </w:r>
      <w:r w:rsidRPr="00242003">
        <w:rPr>
          <w:b/>
          <w:smallCaps/>
        </w:rPr>
        <w:tab/>
        <w:t xml:space="preserve">Verpflichtung der Partner zur Unterstützung des </w:t>
      </w:r>
      <w:r w:rsidRPr="0038518E">
        <w:rPr>
          <w:rFonts w:ascii="PowerSteering" w:hAnsi="PowerSteering"/>
          <w:b/>
          <w:i/>
          <w:iCs/>
          <w:sz w:val="24"/>
          <w:szCs w:val="24"/>
        </w:rPr>
        <w:t>EUROPE DIRECT</w:t>
      </w:r>
    </w:p>
    <w:p w14:paraId="0AE0FEC9" w14:textId="77777777" w:rsidR="002159FF" w:rsidRPr="00242003" w:rsidRDefault="00375CBC">
      <w:pPr>
        <w:tabs>
          <w:tab w:val="left" w:pos="2160"/>
        </w:tabs>
        <w:ind w:left="360"/>
        <w:rPr>
          <w:sz w:val="24"/>
          <w:szCs w:val="24"/>
        </w:rPr>
      </w:pPr>
      <w:r w:rsidRPr="00242003">
        <w:rPr>
          <w:sz w:val="24"/>
          <w:szCs w:val="24"/>
        </w:rPr>
        <w:t xml:space="preserve">Der ausgewählte Partner verpflichtet sich, das von ihm eingerichtete </w:t>
      </w:r>
      <w:r w:rsidRPr="00242003">
        <w:rPr>
          <w:i/>
          <w:iCs/>
          <w:sz w:val="24"/>
          <w:szCs w:val="24"/>
        </w:rPr>
        <w:t>EUROPE DIRECT</w:t>
      </w:r>
      <w:r w:rsidRPr="00242003">
        <w:rPr>
          <w:sz w:val="24"/>
          <w:szCs w:val="24"/>
        </w:rPr>
        <w:t xml:space="preserve"> </w:t>
      </w:r>
      <w:r w:rsidR="00930C58">
        <w:rPr>
          <w:sz w:val="24"/>
          <w:szCs w:val="24"/>
        </w:rPr>
        <w:t>auf</w:t>
      </w:r>
      <w:r w:rsidRPr="00242003">
        <w:rPr>
          <w:sz w:val="24"/>
          <w:szCs w:val="24"/>
        </w:rPr>
        <w:t xml:space="preserve"> folg</w:t>
      </w:r>
      <w:r w:rsidR="00930C58">
        <w:rPr>
          <w:sz w:val="24"/>
          <w:szCs w:val="24"/>
        </w:rPr>
        <w:t>ende Weise</w:t>
      </w:r>
      <w:r w:rsidRPr="00242003">
        <w:rPr>
          <w:sz w:val="24"/>
          <w:szCs w:val="24"/>
        </w:rPr>
        <w:t xml:space="preserve"> zu unterstützen:</w:t>
      </w:r>
    </w:p>
    <w:p w14:paraId="749B26F4" w14:textId="77777777" w:rsidR="002159FF" w:rsidRPr="00242003" w:rsidRDefault="00EB4814" w:rsidP="00D553A7">
      <w:pPr>
        <w:numPr>
          <w:ilvl w:val="0"/>
          <w:numId w:val="37"/>
        </w:numPr>
        <w:tabs>
          <w:tab w:val="left" w:pos="2160"/>
        </w:tabs>
        <w:rPr>
          <w:sz w:val="24"/>
          <w:szCs w:val="24"/>
        </w:rPr>
      </w:pPr>
      <w:r w:rsidRPr="00242003">
        <w:rPr>
          <w:sz w:val="24"/>
          <w:szCs w:val="24"/>
        </w:rPr>
        <w:t xml:space="preserve">Sicherstellen, dass das </w:t>
      </w:r>
      <w:r w:rsidRPr="00242003">
        <w:rPr>
          <w:i/>
          <w:sz w:val="24"/>
          <w:szCs w:val="24"/>
        </w:rPr>
        <w:t>EUROPE DIRECT</w:t>
      </w:r>
      <w:r w:rsidRPr="00242003">
        <w:rPr>
          <w:sz w:val="24"/>
          <w:szCs w:val="24"/>
        </w:rPr>
        <w:t xml:space="preserve"> </w:t>
      </w:r>
      <w:r w:rsidRPr="00242003">
        <w:rPr>
          <w:b/>
          <w:sz w:val="24"/>
          <w:szCs w:val="24"/>
        </w:rPr>
        <w:t>neutrale, präzise und sachlich korrekte Informationen</w:t>
      </w:r>
      <w:r w:rsidRPr="00242003">
        <w:rPr>
          <w:sz w:val="24"/>
          <w:szCs w:val="24"/>
        </w:rPr>
        <w:t xml:space="preserve"> über die EU bereitstellt, die nicht für Zwecke genutzt oder in Betracht gezogen werden, die </w:t>
      </w:r>
      <w:r w:rsidR="00E6065C">
        <w:rPr>
          <w:sz w:val="24"/>
          <w:szCs w:val="24"/>
        </w:rPr>
        <w:t xml:space="preserve">nicht </w:t>
      </w:r>
      <w:r w:rsidRPr="00242003">
        <w:rPr>
          <w:sz w:val="24"/>
          <w:szCs w:val="24"/>
        </w:rPr>
        <w:t xml:space="preserve">mit dem Auftrag des </w:t>
      </w:r>
      <w:r w:rsidRPr="00242003">
        <w:rPr>
          <w:i/>
          <w:sz w:val="24"/>
          <w:szCs w:val="24"/>
        </w:rPr>
        <w:t>EUROPE DIRECT</w:t>
      </w:r>
      <w:r w:rsidRPr="00242003">
        <w:rPr>
          <w:sz w:val="24"/>
          <w:szCs w:val="24"/>
        </w:rPr>
        <w:t xml:space="preserve"> i</w:t>
      </w:r>
      <w:r w:rsidR="00E6065C">
        <w:rPr>
          <w:sz w:val="24"/>
          <w:szCs w:val="24"/>
        </w:rPr>
        <w:t>n</w:t>
      </w:r>
      <w:r w:rsidRPr="00242003">
        <w:rPr>
          <w:sz w:val="24"/>
          <w:szCs w:val="24"/>
        </w:rPr>
        <w:t xml:space="preserve"> Einklang stehen;</w:t>
      </w:r>
    </w:p>
    <w:p w14:paraId="7F3258D8" w14:textId="77777777" w:rsidR="002159FF" w:rsidRPr="00242003" w:rsidRDefault="00D53117" w:rsidP="00D553A7">
      <w:pPr>
        <w:numPr>
          <w:ilvl w:val="0"/>
          <w:numId w:val="37"/>
        </w:numPr>
        <w:tabs>
          <w:tab w:val="left" w:pos="2160"/>
        </w:tabs>
        <w:ind w:left="1134"/>
        <w:rPr>
          <w:sz w:val="24"/>
          <w:szCs w:val="24"/>
        </w:rPr>
      </w:pPr>
      <w:r w:rsidRPr="00242003">
        <w:rPr>
          <w:sz w:val="24"/>
          <w:szCs w:val="24"/>
        </w:rPr>
        <w:t xml:space="preserve">systematische Verwendung </w:t>
      </w:r>
      <w:r w:rsidRPr="00242003">
        <w:rPr>
          <w:b/>
          <w:bCs/>
          <w:sz w:val="24"/>
          <w:szCs w:val="24"/>
        </w:rPr>
        <w:t>des Namens, des Logos</w:t>
      </w:r>
      <w:r w:rsidRPr="00242003">
        <w:rPr>
          <w:sz w:val="24"/>
          <w:szCs w:val="24"/>
        </w:rPr>
        <w:t xml:space="preserve"> und anderer von der Kommission bereitgestellter Erkennungszeichen für </w:t>
      </w:r>
      <w:r w:rsidRPr="00242003">
        <w:rPr>
          <w:i/>
          <w:sz w:val="24"/>
          <w:szCs w:val="24"/>
        </w:rPr>
        <w:t>EUROPE DIRECT</w:t>
      </w:r>
      <w:r w:rsidRPr="00242003">
        <w:rPr>
          <w:sz w:val="24"/>
          <w:szCs w:val="24"/>
        </w:rPr>
        <w:t xml:space="preserve"> bei allen </w:t>
      </w:r>
      <w:r w:rsidR="00D27CD5">
        <w:rPr>
          <w:sz w:val="24"/>
          <w:szCs w:val="24"/>
        </w:rPr>
        <w:t>Tätigkeiten</w:t>
      </w:r>
      <w:r w:rsidRPr="00242003">
        <w:rPr>
          <w:sz w:val="24"/>
          <w:szCs w:val="24"/>
        </w:rPr>
        <w:t xml:space="preserve"> und auf allen Produkten;</w:t>
      </w:r>
    </w:p>
    <w:p w14:paraId="49876090" w14:textId="77777777" w:rsidR="002159FF" w:rsidRPr="00242003" w:rsidRDefault="00D53117" w:rsidP="00D553A7">
      <w:pPr>
        <w:numPr>
          <w:ilvl w:val="0"/>
          <w:numId w:val="37"/>
        </w:numPr>
        <w:tabs>
          <w:tab w:val="left" w:pos="2160"/>
        </w:tabs>
        <w:rPr>
          <w:sz w:val="24"/>
          <w:szCs w:val="24"/>
        </w:rPr>
      </w:pPr>
      <w:r w:rsidRPr="00242003">
        <w:rPr>
          <w:sz w:val="24"/>
          <w:szCs w:val="24"/>
        </w:rPr>
        <w:t xml:space="preserve">Gewährleistung, dass das </w:t>
      </w: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von einem</w:t>
      </w:r>
      <w:r w:rsidR="002B1485">
        <w:rPr>
          <w:sz w:val="24"/>
          <w:szCs w:val="24"/>
        </w:rPr>
        <w:t>/einer</w:t>
      </w:r>
      <w:r w:rsidRPr="00242003">
        <w:rPr>
          <w:sz w:val="24"/>
          <w:szCs w:val="24"/>
        </w:rPr>
        <w:t xml:space="preserve"> </w:t>
      </w:r>
      <w:r w:rsidRPr="00242003">
        <w:rPr>
          <w:rFonts w:ascii="PowerSteering" w:hAnsi="PowerSteering"/>
          <w:b/>
          <w:i/>
          <w:iCs/>
          <w:sz w:val="24"/>
          <w:szCs w:val="24"/>
        </w:rPr>
        <w:t>EUROPE-DIRECT</w:t>
      </w:r>
      <w:r w:rsidRPr="00242003">
        <w:rPr>
          <w:b/>
          <w:sz w:val="24"/>
          <w:szCs w:val="24"/>
        </w:rPr>
        <w:t>-Manager</w:t>
      </w:r>
      <w:r w:rsidR="002B1485">
        <w:rPr>
          <w:b/>
          <w:sz w:val="24"/>
          <w:szCs w:val="24"/>
        </w:rPr>
        <w:t>(in)</w:t>
      </w:r>
      <w:r w:rsidRPr="00242003">
        <w:rPr>
          <w:sz w:val="24"/>
          <w:szCs w:val="24"/>
        </w:rPr>
        <w:t xml:space="preserve"> geleitet wird, der die in Abschnitt 8.2 genannten einschlägigen Anforderungen erfüllt; </w:t>
      </w:r>
    </w:p>
    <w:p w14:paraId="69904528" w14:textId="77777777" w:rsidR="002159FF" w:rsidRPr="00242003" w:rsidRDefault="00894792" w:rsidP="00D553A7">
      <w:pPr>
        <w:widowControl w:val="0"/>
        <w:numPr>
          <w:ilvl w:val="0"/>
          <w:numId w:val="37"/>
        </w:numPr>
        <w:spacing w:after="200"/>
        <w:rPr>
          <w:sz w:val="24"/>
          <w:szCs w:val="24"/>
        </w:rPr>
      </w:pPr>
      <w:r w:rsidRPr="00242003">
        <w:rPr>
          <w:sz w:val="24"/>
          <w:szCs w:val="24"/>
        </w:rPr>
        <w:t xml:space="preserve">Sicherstellen, dass das </w:t>
      </w:r>
      <w:r w:rsidRPr="00242003">
        <w:rPr>
          <w:rFonts w:ascii="PowerSteering" w:hAnsi="PowerSteering"/>
          <w:i/>
          <w:iCs/>
          <w:sz w:val="24"/>
          <w:szCs w:val="24"/>
        </w:rPr>
        <w:t>EUROPE DIRECT</w:t>
      </w:r>
      <w:r w:rsidRPr="00242003">
        <w:rPr>
          <w:rFonts w:ascii="PowerSteering" w:hAnsi="PowerSteering"/>
          <w:iCs/>
          <w:sz w:val="24"/>
          <w:szCs w:val="24"/>
        </w:rPr>
        <w:t xml:space="preserve"> </w:t>
      </w:r>
      <w:r w:rsidRPr="00242003">
        <w:rPr>
          <w:sz w:val="24"/>
          <w:szCs w:val="24"/>
        </w:rPr>
        <w:t xml:space="preserve">Zugang zu </w:t>
      </w:r>
      <w:r w:rsidRPr="00242003">
        <w:rPr>
          <w:b/>
          <w:bCs/>
          <w:sz w:val="24"/>
          <w:szCs w:val="24"/>
        </w:rPr>
        <w:t>Veranstaltungs</w:t>
      </w:r>
      <w:r w:rsidR="008E5E2A">
        <w:rPr>
          <w:b/>
          <w:bCs/>
          <w:sz w:val="24"/>
          <w:szCs w:val="24"/>
        </w:rPr>
        <w:t>räumen</w:t>
      </w:r>
      <w:r w:rsidRPr="00242003">
        <w:rPr>
          <w:sz w:val="24"/>
          <w:szCs w:val="24"/>
        </w:rPr>
        <w:t xml:space="preserve"> hat, </w:t>
      </w:r>
      <w:r w:rsidR="00DC2953">
        <w:rPr>
          <w:sz w:val="24"/>
          <w:szCs w:val="24"/>
        </w:rPr>
        <w:t>die</w:t>
      </w:r>
      <w:r w:rsidRPr="00242003">
        <w:rPr>
          <w:sz w:val="24"/>
          <w:szCs w:val="24"/>
        </w:rPr>
        <w:t xml:space="preserve"> die erfolgreiche Durchführung von Aktivitäten</w:t>
      </w:r>
      <w:r w:rsidR="00DC2953">
        <w:rPr>
          <w:sz w:val="24"/>
          <w:szCs w:val="24"/>
        </w:rPr>
        <w:t xml:space="preserve"> ermöglichen</w:t>
      </w:r>
      <w:r w:rsidRPr="00242003">
        <w:rPr>
          <w:sz w:val="24"/>
          <w:szCs w:val="24"/>
        </w:rPr>
        <w:t xml:space="preserve">, </w:t>
      </w:r>
      <w:r w:rsidR="00C7097E">
        <w:rPr>
          <w:sz w:val="24"/>
          <w:szCs w:val="24"/>
        </w:rPr>
        <w:t xml:space="preserve">für </w:t>
      </w:r>
      <w:r w:rsidRPr="00242003">
        <w:rPr>
          <w:sz w:val="24"/>
          <w:szCs w:val="24"/>
        </w:rPr>
        <w:t>die Veranstaltungsflächen benötig</w:t>
      </w:r>
      <w:r w:rsidR="00C7097E">
        <w:rPr>
          <w:sz w:val="24"/>
          <w:szCs w:val="24"/>
        </w:rPr>
        <w:t>t werd</w:t>
      </w:r>
      <w:r w:rsidRPr="00242003">
        <w:rPr>
          <w:sz w:val="24"/>
          <w:szCs w:val="24"/>
        </w:rPr>
        <w:t xml:space="preserve">en, wie im Jahreskommunikationsplan festgelegt; </w:t>
      </w:r>
    </w:p>
    <w:p w14:paraId="5EBA0F5B" w14:textId="77777777" w:rsidR="002159FF" w:rsidRPr="00242003" w:rsidRDefault="0017005F" w:rsidP="00D553A7">
      <w:pPr>
        <w:numPr>
          <w:ilvl w:val="0"/>
          <w:numId w:val="37"/>
        </w:numPr>
        <w:tabs>
          <w:tab w:val="left" w:pos="2160"/>
        </w:tabs>
        <w:rPr>
          <w:sz w:val="24"/>
          <w:szCs w:val="24"/>
        </w:rPr>
      </w:pPr>
      <w:r>
        <w:rPr>
          <w:sz w:val="24"/>
          <w:szCs w:val="24"/>
        </w:rPr>
        <w:t>Gewährleistung</w:t>
      </w:r>
      <w:r w:rsidR="00D53117" w:rsidRPr="00242003">
        <w:rPr>
          <w:sz w:val="24"/>
          <w:szCs w:val="24"/>
        </w:rPr>
        <w:t xml:space="preserve"> </w:t>
      </w:r>
      <w:r w:rsidR="00F958CE">
        <w:rPr>
          <w:sz w:val="24"/>
          <w:szCs w:val="24"/>
        </w:rPr>
        <w:t xml:space="preserve">der reibungslosen Ausführung der </w:t>
      </w:r>
      <w:r w:rsidR="00D53117" w:rsidRPr="00242003">
        <w:rPr>
          <w:rFonts w:ascii="PowerSteering" w:hAnsi="PowerSteering"/>
          <w:i/>
          <w:iCs/>
          <w:sz w:val="24"/>
          <w:szCs w:val="24"/>
        </w:rPr>
        <w:t>EUROPE</w:t>
      </w:r>
      <w:r w:rsidR="00F958CE">
        <w:rPr>
          <w:rFonts w:ascii="PowerSteering" w:hAnsi="PowerSteering"/>
          <w:i/>
          <w:iCs/>
          <w:sz w:val="24"/>
          <w:szCs w:val="24"/>
        </w:rPr>
        <w:t>-</w:t>
      </w:r>
      <w:r w:rsidR="00D53117" w:rsidRPr="00242003">
        <w:rPr>
          <w:rFonts w:ascii="PowerSteering" w:hAnsi="PowerSteering"/>
          <w:i/>
          <w:iCs/>
          <w:sz w:val="24"/>
          <w:szCs w:val="24"/>
        </w:rPr>
        <w:t>DIRECT</w:t>
      </w:r>
      <w:r w:rsidR="00F958CE">
        <w:rPr>
          <w:rFonts w:ascii="PowerSteering" w:hAnsi="PowerSteering"/>
          <w:iCs/>
          <w:sz w:val="24"/>
          <w:szCs w:val="24"/>
        </w:rPr>
        <w:t xml:space="preserve">-Tätigkeiten </w:t>
      </w:r>
      <w:r w:rsidR="00D53117" w:rsidRPr="00242003">
        <w:rPr>
          <w:sz w:val="24"/>
          <w:szCs w:val="24"/>
        </w:rPr>
        <w:t xml:space="preserve">ab dem </w:t>
      </w:r>
      <w:r w:rsidR="00D53117" w:rsidRPr="00242003">
        <w:rPr>
          <w:b/>
          <w:sz w:val="24"/>
          <w:szCs w:val="24"/>
        </w:rPr>
        <w:t>ersten Monat</w:t>
      </w:r>
      <w:r w:rsidR="00D53117" w:rsidRPr="00242003">
        <w:rPr>
          <w:sz w:val="24"/>
          <w:szCs w:val="24"/>
        </w:rPr>
        <w:t xml:space="preserve"> eines jeden Jahres, unabhängig von</w:t>
      </w:r>
      <w:r w:rsidR="007977CB">
        <w:rPr>
          <w:sz w:val="24"/>
          <w:szCs w:val="24"/>
        </w:rPr>
        <w:t xml:space="preserve"> der Tatsache</w:t>
      </w:r>
      <w:r w:rsidR="00D53117" w:rsidRPr="00242003">
        <w:rPr>
          <w:sz w:val="24"/>
          <w:szCs w:val="24"/>
        </w:rPr>
        <w:t>, dass 70 % der Finanzhilfe im Laufe des ersten Quartals des betreffenden Jahres vorfinanziert werden und der Restbetrag im darauffolgenden Jahr ausgezahlt wird</w:t>
      </w:r>
      <w:r w:rsidR="00B83FA2">
        <w:rPr>
          <w:rStyle w:val="FootnoteReference"/>
          <w:sz w:val="24"/>
          <w:szCs w:val="24"/>
        </w:rPr>
        <w:footnoteReference w:id="16"/>
      </w:r>
      <w:r w:rsidR="00D53117" w:rsidRPr="00242003">
        <w:rPr>
          <w:sz w:val="24"/>
          <w:szCs w:val="24"/>
        </w:rPr>
        <w:t>;</w:t>
      </w:r>
    </w:p>
    <w:p w14:paraId="22EC119E" w14:textId="77777777" w:rsidR="002159FF" w:rsidRPr="00242003" w:rsidRDefault="00CB03AA" w:rsidP="00D553A7">
      <w:pPr>
        <w:numPr>
          <w:ilvl w:val="0"/>
          <w:numId w:val="37"/>
        </w:numPr>
        <w:tabs>
          <w:tab w:val="left" w:pos="2160"/>
        </w:tabs>
        <w:rPr>
          <w:sz w:val="24"/>
          <w:szCs w:val="24"/>
        </w:rPr>
      </w:pPr>
      <w:r>
        <w:rPr>
          <w:sz w:val="24"/>
          <w:szCs w:val="24"/>
        </w:rPr>
        <w:t>Nutzbarmachen</w:t>
      </w:r>
      <w:r w:rsidR="00783AC6" w:rsidRPr="00242003">
        <w:rPr>
          <w:sz w:val="24"/>
          <w:szCs w:val="24"/>
        </w:rPr>
        <w:t xml:space="preserve"> eigener </w:t>
      </w:r>
      <w:r w:rsidR="00783AC6" w:rsidRPr="00242003">
        <w:rPr>
          <w:b/>
          <w:bCs/>
          <w:sz w:val="24"/>
          <w:szCs w:val="24"/>
        </w:rPr>
        <w:t>Partnerschaften mit den Medien</w:t>
      </w:r>
      <w:r w:rsidR="00783AC6" w:rsidRPr="00242003">
        <w:rPr>
          <w:sz w:val="24"/>
          <w:szCs w:val="24"/>
        </w:rPr>
        <w:t xml:space="preserve"> und nützlicher Kontakte für </w:t>
      </w:r>
      <w:r w:rsidR="00783AC6" w:rsidRPr="00242003">
        <w:rPr>
          <w:rFonts w:ascii="PowerSteering" w:hAnsi="PowerSteering"/>
          <w:i/>
          <w:iCs/>
          <w:sz w:val="24"/>
          <w:szCs w:val="24"/>
        </w:rPr>
        <w:t>EUROPE DIRECT</w:t>
      </w:r>
      <w:r w:rsidR="00783AC6" w:rsidRPr="00242003">
        <w:rPr>
          <w:rFonts w:ascii="PowerSteering" w:hAnsi="PowerSteering"/>
          <w:iCs/>
          <w:sz w:val="24"/>
          <w:szCs w:val="24"/>
        </w:rPr>
        <w:t xml:space="preserve"> </w:t>
      </w:r>
      <w:r w:rsidR="00783AC6" w:rsidRPr="00242003">
        <w:rPr>
          <w:sz w:val="24"/>
          <w:szCs w:val="24"/>
        </w:rPr>
        <w:t xml:space="preserve">und Gewährleistung einer fruchtbaren Beziehung zwischen </w:t>
      </w:r>
      <w:r w:rsidR="00783AC6" w:rsidRPr="00242003">
        <w:rPr>
          <w:rFonts w:ascii="PowerSteering" w:hAnsi="PowerSteering"/>
          <w:i/>
          <w:iCs/>
          <w:sz w:val="24"/>
          <w:szCs w:val="24"/>
        </w:rPr>
        <w:t>EUROPE DIRECT</w:t>
      </w:r>
      <w:r w:rsidR="00783AC6" w:rsidRPr="00242003">
        <w:rPr>
          <w:rFonts w:ascii="PowerSteering" w:hAnsi="PowerSteering"/>
          <w:iCs/>
          <w:sz w:val="24"/>
          <w:szCs w:val="24"/>
        </w:rPr>
        <w:t xml:space="preserve"> </w:t>
      </w:r>
      <w:r w:rsidR="00783AC6" w:rsidRPr="00242003">
        <w:rPr>
          <w:sz w:val="24"/>
          <w:szCs w:val="24"/>
        </w:rPr>
        <w:t>und regionalen/lokalen Medien;</w:t>
      </w:r>
    </w:p>
    <w:p w14:paraId="556CA207" w14:textId="77777777" w:rsidR="002159FF" w:rsidRPr="00242003" w:rsidRDefault="00D53117" w:rsidP="00D553A7">
      <w:pPr>
        <w:numPr>
          <w:ilvl w:val="0"/>
          <w:numId w:val="37"/>
        </w:numPr>
        <w:tabs>
          <w:tab w:val="left" w:pos="2160"/>
        </w:tabs>
        <w:rPr>
          <w:sz w:val="24"/>
          <w:szCs w:val="24"/>
        </w:rPr>
      </w:pPr>
      <w:r w:rsidRPr="00242003">
        <w:rPr>
          <w:sz w:val="24"/>
          <w:szCs w:val="24"/>
        </w:rPr>
        <w:t xml:space="preserve">Gewährleistung, dass alle </w:t>
      </w:r>
      <w:r w:rsidR="001B6A64">
        <w:rPr>
          <w:sz w:val="24"/>
          <w:szCs w:val="24"/>
        </w:rPr>
        <w:t>aus</w:t>
      </w:r>
      <w:r w:rsidRPr="00242003">
        <w:rPr>
          <w:sz w:val="24"/>
          <w:szCs w:val="24"/>
        </w:rPr>
        <w:t xml:space="preserve">geführten </w:t>
      </w:r>
      <w:r w:rsidRPr="00242003">
        <w:rPr>
          <w:rFonts w:ascii="PowerSteering" w:hAnsi="PowerSteering"/>
          <w:i/>
          <w:iCs/>
          <w:sz w:val="24"/>
          <w:szCs w:val="24"/>
        </w:rPr>
        <w:t>EUROPE-DIRECT</w:t>
      </w:r>
      <w:r w:rsidRPr="00242003">
        <w:rPr>
          <w:sz w:val="24"/>
          <w:szCs w:val="24"/>
        </w:rPr>
        <w:t>-</w:t>
      </w:r>
      <w:r w:rsidR="001B6A64">
        <w:rPr>
          <w:sz w:val="24"/>
          <w:szCs w:val="24"/>
        </w:rPr>
        <w:t>Tätigkeiten</w:t>
      </w:r>
      <w:r w:rsidR="001B6A64" w:rsidRPr="00242003">
        <w:rPr>
          <w:sz w:val="24"/>
          <w:szCs w:val="24"/>
        </w:rPr>
        <w:t xml:space="preserve"> </w:t>
      </w:r>
      <w:r w:rsidRPr="00242003">
        <w:rPr>
          <w:sz w:val="24"/>
          <w:szCs w:val="24"/>
        </w:rPr>
        <w:t xml:space="preserve">für die </w:t>
      </w:r>
      <w:r w:rsidR="00733F39">
        <w:rPr>
          <w:sz w:val="24"/>
          <w:szCs w:val="24"/>
        </w:rPr>
        <w:t xml:space="preserve">teilnehmenden </w:t>
      </w:r>
      <w:r w:rsidRPr="00242003">
        <w:rPr>
          <w:sz w:val="24"/>
          <w:szCs w:val="24"/>
        </w:rPr>
        <w:t xml:space="preserve">Bürgerinnen und Bürger </w:t>
      </w:r>
      <w:r w:rsidRPr="00242003">
        <w:rPr>
          <w:b/>
          <w:bCs/>
          <w:sz w:val="24"/>
          <w:szCs w:val="24"/>
        </w:rPr>
        <w:t>kostenlos</w:t>
      </w:r>
      <w:r w:rsidRPr="00242003">
        <w:rPr>
          <w:sz w:val="24"/>
          <w:szCs w:val="24"/>
        </w:rPr>
        <w:t xml:space="preserve"> sind;</w:t>
      </w:r>
    </w:p>
    <w:p w14:paraId="4390D942" w14:textId="77777777" w:rsidR="002159FF" w:rsidRPr="00242003" w:rsidRDefault="00E90A47" w:rsidP="00D553A7">
      <w:pPr>
        <w:numPr>
          <w:ilvl w:val="0"/>
          <w:numId w:val="37"/>
        </w:numPr>
        <w:tabs>
          <w:tab w:val="left" w:pos="2160"/>
        </w:tabs>
        <w:rPr>
          <w:sz w:val="24"/>
          <w:szCs w:val="24"/>
        </w:rPr>
      </w:pPr>
      <w:r>
        <w:rPr>
          <w:sz w:val="24"/>
          <w:szCs w:val="24"/>
        </w:rPr>
        <w:t>Nutzung</w:t>
      </w:r>
      <w:r w:rsidR="00D53117" w:rsidRPr="00242003">
        <w:rPr>
          <w:sz w:val="24"/>
          <w:szCs w:val="24"/>
        </w:rPr>
        <w:t xml:space="preserve"> </w:t>
      </w:r>
      <w:r w:rsidR="00D53117" w:rsidRPr="00242003">
        <w:rPr>
          <w:b/>
          <w:bCs/>
          <w:sz w:val="24"/>
          <w:szCs w:val="24"/>
        </w:rPr>
        <w:t xml:space="preserve">eigener Medieneinrichtungen und </w:t>
      </w:r>
      <w:r w:rsidR="00D53117" w:rsidRPr="00242003">
        <w:rPr>
          <w:b/>
          <w:bCs/>
          <w:sz w:val="24"/>
          <w:szCs w:val="24"/>
        </w:rPr>
        <w:noBreakHyphen/>
        <w:t>kapazitäten</w:t>
      </w:r>
      <w:r w:rsidR="00D53117" w:rsidRPr="00242003">
        <w:rPr>
          <w:sz w:val="24"/>
          <w:szCs w:val="24"/>
        </w:rPr>
        <w:t xml:space="preserve"> (z. B. Pressebüro und Pressemitteilungen) </w:t>
      </w:r>
      <w:r>
        <w:rPr>
          <w:sz w:val="24"/>
          <w:szCs w:val="24"/>
        </w:rPr>
        <w:t>zugunsten von</w:t>
      </w:r>
      <w:r w:rsidR="00D53117" w:rsidRPr="00242003">
        <w:rPr>
          <w:sz w:val="24"/>
          <w:szCs w:val="24"/>
        </w:rPr>
        <w:t xml:space="preserve"> </w:t>
      </w:r>
      <w:r w:rsidR="00D53117" w:rsidRPr="00242003">
        <w:rPr>
          <w:rFonts w:ascii="PowerSteering" w:hAnsi="PowerSteering"/>
          <w:i/>
          <w:iCs/>
          <w:sz w:val="24"/>
          <w:szCs w:val="24"/>
        </w:rPr>
        <w:t>EUROPE DIRECT</w:t>
      </w:r>
      <w:r w:rsidR="00D53117" w:rsidRPr="00242003">
        <w:rPr>
          <w:sz w:val="24"/>
          <w:szCs w:val="24"/>
        </w:rPr>
        <w:t>;</w:t>
      </w:r>
    </w:p>
    <w:p w14:paraId="26EB9657" w14:textId="77777777" w:rsidR="002159FF" w:rsidRPr="00242003" w:rsidRDefault="00783AC6" w:rsidP="00D553A7">
      <w:pPr>
        <w:numPr>
          <w:ilvl w:val="0"/>
          <w:numId w:val="37"/>
        </w:numPr>
        <w:tabs>
          <w:tab w:val="left" w:pos="2160"/>
        </w:tabs>
        <w:rPr>
          <w:sz w:val="24"/>
          <w:szCs w:val="24"/>
        </w:rPr>
      </w:pPr>
      <w:r w:rsidRPr="00242003">
        <w:rPr>
          <w:sz w:val="24"/>
          <w:szCs w:val="24"/>
        </w:rPr>
        <w:t>Anbringen eines Schildes (siehe Abschnitt 2.4 Buchstabe a) a</w:t>
      </w:r>
      <w:r w:rsidR="00EA1075">
        <w:rPr>
          <w:sz w:val="24"/>
          <w:szCs w:val="24"/>
        </w:rPr>
        <w:t>n</w:t>
      </w:r>
      <w:r w:rsidRPr="00242003">
        <w:rPr>
          <w:sz w:val="24"/>
          <w:szCs w:val="24"/>
        </w:rPr>
        <w:t xml:space="preserve"> der Vorderseite des Gebäudes auf Straßenniveau, in dem sich der Sitz des </w:t>
      </w:r>
      <w:r w:rsidRPr="00242003">
        <w:rPr>
          <w:i/>
          <w:iCs/>
          <w:sz w:val="24"/>
          <w:szCs w:val="24"/>
        </w:rPr>
        <w:t>EUROPE DIRECT</w:t>
      </w:r>
      <w:r w:rsidRPr="00242003">
        <w:rPr>
          <w:sz w:val="24"/>
          <w:szCs w:val="24"/>
        </w:rPr>
        <w:t xml:space="preserve"> befindet; </w:t>
      </w:r>
    </w:p>
    <w:p w14:paraId="36F34785" w14:textId="77777777" w:rsidR="002159FF" w:rsidRPr="00242003" w:rsidRDefault="00C05413" w:rsidP="00D553A7">
      <w:pPr>
        <w:numPr>
          <w:ilvl w:val="0"/>
          <w:numId w:val="37"/>
        </w:numPr>
        <w:tabs>
          <w:tab w:val="left" w:pos="2160"/>
        </w:tabs>
        <w:rPr>
          <w:sz w:val="24"/>
          <w:szCs w:val="24"/>
        </w:rPr>
      </w:pPr>
      <w:r w:rsidRPr="00242003">
        <w:rPr>
          <w:sz w:val="24"/>
          <w:szCs w:val="24"/>
        </w:rPr>
        <w:t>Sicherstellen, dass der</w:t>
      </w:r>
      <w:r w:rsidR="002B1485">
        <w:rPr>
          <w:sz w:val="24"/>
          <w:szCs w:val="24"/>
        </w:rPr>
        <w:t>/die</w:t>
      </w:r>
      <w:r w:rsidRPr="00242003">
        <w:rPr>
          <w:sz w:val="24"/>
          <w:szCs w:val="24"/>
        </w:rPr>
        <w:t xml:space="preserve"> </w:t>
      </w:r>
      <w:r w:rsidRPr="00242003">
        <w:rPr>
          <w:rFonts w:ascii="PowerSteering" w:hAnsi="PowerSteering"/>
          <w:b/>
          <w:i/>
          <w:iCs/>
          <w:sz w:val="24"/>
          <w:szCs w:val="24"/>
        </w:rPr>
        <w:t>EUROPE-DIRECT</w:t>
      </w:r>
      <w:r w:rsidRPr="00242003">
        <w:rPr>
          <w:b/>
          <w:sz w:val="24"/>
          <w:szCs w:val="24"/>
        </w:rPr>
        <w:t>-Manager</w:t>
      </w:r>
      <w:r w:rsidR="002B1485">
        <w:rPr>
          <w:b/>
          <w:sz w:val="24"/>
          <w:szCs w:val="24"/>
        </w:rPr>
        <w:t>(in)</w:t>
      </w:r>
      <w:r w:rsidRPr="00242003">
        <w:rPr>
          <w:b/>
          <w:sz w:val="24"/>
          <w:szCs w:val="24"/>
        </w:rPr>
        <w:t xml:space="preserve"> an </w:t>
      </w:r>
      <w:r w:rsidR="005A1540">
        <w:rPr>
          <w:b/>
          <w:sz w:val="24"/>
          <w:szCs w:val="24"/>
        </w:rPr>
        <w:t xml:space="preserve"> 3 </w:t>
      </w:r>
      <w:r w:rsidRPr="00242003">
        <w:rPr>
          <w:b/>
          <w:sz w:val="24"/>
          <w:szCs w:val="24"/>
        </w:rPr>
        <w:t>Koordinierungstreffen und Fortbildungen teilnimmt</w:t>
      </w:r>
      <w:r w:rsidRPr="00242003">
        <w:rPr>
          <w:sz w:val="24"/>
          <w:szCs w:val="24"/>
        </w:rPr>
        <w:t xml:space="preserve">, die von der Kommissionsvertretung sowie </w:t>
      </w:r>
      <w:r w:rsidR="00EA1075">
        <w:rPr>
          <w:sz w:val="24"/>
          <w:szCs w:val="24"/>
        </w:rPr>
        <w:t>von den zentralen Dienststellen</w:t>
      </w:r>
      <w:r w:rsidRPr="00242003">
        <w:rPr>
          <w:sz w:val="24"/>
          <w:szCs w:val="24"/>
        </w:rPr>
        <w:t xml:space="preserve"> der Kommission in Brüssel organisiert werden;</w:t>
      </w:r>
      <w:r w:rsidRPr="00242003">
        <w:rPr>
          <w:rStyle w:val="FootnoteReference"/>
          <w:sz w:val="24"/>
          <w:szCs w:val="24"/>
        </w:rPr>
        <w:footnoteReference w:id="17"/>
      </w:r>
    </w:p>
    <w:p w14:paraId="2E0B90D6" w14:textId="77777777" w:rsidR="002159FF" w:rsidRDefault="009B77E6" w:rsidP="00D553A7">
      <w:pPr>
        <w:numPr>
          <w:ilvl w:val="0"/>
          <w:numId w:val="37"/>
        </w:numPr>
        <w:tabs>
          <w:tab w:val="left" w:pos="2160"/>
        </w:tabs>
        <w:rPr>
          <w:sz w:val="24"/>
          <w:szCs w:val="24"/>
        </w:rPr>
      </w:pPr>
      <w:r>
        <w:rPr>
          <w:bCs/>
          <w:sz w:val="24"/>
          <w:szCs w:val="24"/>
        </w:rPr>
        <w:lastRenderedPageBreak/>
        <w:t>m</w:t>
      </w:r>
      <w:r w:rsidRPr="009B77E6">
        <w:rPr>
          <w:bCs/>
          <w:sz w:val="24"/>
          <w:szCs w:val="24"/>
        </w:rPr>
        <w:t xml:space="preserve">öglichst zeitnahe </w:t>
      </w:r>
      <w:r w:rsidR="00D53117" w:rsidRPr="00242003">
        <w:rPr>
          <w:b/>
          <w:bCs/>
          <w:sz w:val="24"/>
          <w:szCs w:val="24"/>
        </w:rPr>
        <w:t>Unterrichtung</w:t>
      </w:r>
      <w:r w:rsidR="00D53117" w:rsidRPr="00242003">
        <w:rPr>
          <w:sz w:val="24"/>
          <w:szCs w:val="24"/>
        </w:rPr>
        <w:t xml:space="preserve"> der Kommissionsvertretung über </w:t>
      </w:r>
      <w:r w:rsidR="00D53117" w:rsidRPr="00242003">
        <w:rPr>
          <w:b/>
          <w:sz w:val="24"/>
          <w:szCs w:val="24"/>
        </w:rPr>
        <w:t>Probleme</w:t>
      </w:r>
      <w:r w:rsidR="00D53117" w:rsidRPr="00242003">
        <w:rPr>
          <w:sz w:val="24"/>
          <w:szCs w:val="24"/>
        </w:rPr>
        <w:t xml:space="preserve"> bei der Durchführung des Jahreskommunikationsplans.</w:t>
      </w:r>
    </w:p>
    <w:p w14:paraId="0CC01B37" w14:textId="77777777" w:rsidR="002C1CEA" w:rsidRPr="00BE2B1A" w:rsidRDefault="002C1CEA" w:rsidP="00D553A7">
      <w:pPr>
        <w:pStyle w:val="ListParagraph"/>
        <w:numPr>
          <w:ilvl w:val="0"/>
          <w:numId w:val="37"/>
        </w:numPr>
        <w:snapToGrid w:val="0"/>
        <w:jc w:val="both"/>
        <w:rPr>
          <w:u w:val="single"/>
        </w:rPr>
      </w:pPr>
      <w:r w:rsidRPr="002C1CEA">
        <w:rPr>
          <w:b/>
        </w:rPr>
        <w:t>Gewährleistung</w:t>
      </w:r>
      <w:r>
        <w:rPr>
          <w:b/>
        </w:rPr>
        <w:t xml:space="preserve"> der</w:t>
      </w:r>
      <w:r w:rsidRPr="002C1CEA">
        <w:rPr>
          <w:b/>
        </w:rPr>
        <w:t xml:space="preserve"> Leistung</w:t>
      </w:r>
      <w:r>
        <w:rPr>
          <w:b/>
        </w:rPr>
        <w:t>serbringung</w:t>
      </w:r>
      <w:r w:rsidRPr="002C1CEA">
        <w:rPr>
          <w:b/>
        </w:rPr>
        <w:t xml:space="preserve"> auch unter außergewöhnlichen Umständen – </w:t>
      </w:r>
      <w:r w:rsidRPr="002C1CEA">
        <w:t>der</w:t>
      </w:r>
      <w:r w:rsidRPr="002C1CEA">
        <w:rPr>
          <w:b/>
        </w:rPr>
        <w:t xml:space="preserve"> </w:t>
      </w:r>
      <w:r w:rsidRPr="002C1CEA">
        <w:t>Partner</w:t>
      </w:r>
      <w:r w:rsidRPr="002C1CEA">
        <w:rPr>
          <w:b/>
        </w:rPr>
        <w:t xml:space="preserve"> </w:t>
      </w:r>
      <w:r w:rsidRPr="002C1CEA">
        <w:t>sollte seine</w:t>
      </w:r>
      <w:r>
        <w:t xml:space="preserve"> im Jahreskommunikationsplan festgelegten</w:t>
      </w:r>
      <w:r w:rsidRPr="002C1CEA">
        <w:t xml:space="preserve"> Offline-Aktivitäten in Abstimmung mit der Kommissionsvertretung</w:t>
      </w:r>
      <w:r>
        <w:t xml:space="preserve"> soweit wie möglich anpassen und unverzüglich auf Online-Formate umsteigen und verstärkt auf Social-Media-Kanälen aktiv </w:t>
      </w:r>
      <w:r w:rsidR="001E310D">
        <w:t>sein</w:t>
      </w:r>
      <w:r>
        <w:t>.</w:t>
      </w:r>
      <w:r w:rsidRPr="002C1CEA">
        <w:t xml:space="preserve"> </w:t>
      </w:r>
      <w:r w:rsidRPr="00BE2B1A">
        <w:t xml:space="preserve">Es ist von wesentlicher Bedeutung, dass </w:t>
      </w:r>
      <w:r w:rsidRPr="00BE2B1A">
        <w:rPr>
          <w:i/>
        </w:rPr>
        <w:t>EUROPE DIRECT</w:t>
      </w:r>
      <w:r w:rsidRPr="00BE2B1A">
        <w:t xml:space="preserve"> weiter mit den Menschen vor Ort in Kontakt bleibt und damit </w:t>
      </w:r>
      <w:r w:rsidR="00BE2B1A" w:rsidRPr="00BE2B1A">
        <w:t>alle</w:t>
      </w:r>
      <w:r w:rsidRPr="00BE2B1A">
        <w:t xml:space="preserve"> Leistungen </w:t>
      </w:r>
      <w:r w:rsidR="001E310D" w:rsidRPr="00BE2B1A">
        <w:t>aufrechterhält</w:t>
      </w:r>
      <w:r w:rsidRPr="00BE2B1A">
        <w:t>.</w:t>
      </w:r>
      <w:r w:rsidRPr="00BE2B1A">
        <w:rPr>
          <w:b/>
        </w:rPr>
        <w:t xml:space="preserve"> </w:t>
      </w:r>
    </w:p>
    <w:p w14:paraId="40E0CCAB" w14:textId="77777777" w:rsidR="002C1CEA" w:rsidRPr="00BE2B1A" w:rsidRDefault="002C1CEA" w:rsidP="002C1CEA">
      <w:pPr>
        <w:tabs>
          <w:tab w:val="left" w:pos="2160"/>
        </w:tabs>
        <w:ind w:left="1080"/>
        <w:rPr>
          <w:sz w:val="24"/>
          <w:szCs w:val="24"/>
        </w:rPr>
      </w:pPr>
    </w:p>
    <w:p w14:paraId="0B18A519" w14:textId="77777777" w:rsidR="002159FF" w:rsidRPr="00242003" w:rsidRDefault="00D53117">
      <w:pPr>
        <w:widowControl w:val="0"/>
        <w:ind w:left="360"/>
        <w:rPr>
          <w:b/>
          <w:smallCaps/>
        </w:rPr>
      </w:pPr>
      <w:r w:rsidRPr="00242003">
        <w:rPr>
          <w:b/>
          <w:smallCaps/>
        </w:rPr>
        <w:t>2.6</w:t>
      </w:r>
      <w:r w:rsidRPr="00242003">
        <w:rPr>
          <w:b/>
          <w:smallCaps/>
        </w:rPr>
        <w:tab/>
      </w:r>
      <w:r w:rsidRPr="00242003">
        <w:rPr>
          <w:b/>
          <w:smallCaps/>
        </w:rPr>
        <w:tab/>
        <w:t>Unabhängigkeitsklausel</w:t>
      </w:r>
    </w:p>
    <w:p w14:paraId="4B8275EA" w14:textId="77777777" w:rsidR="002159FF" w:rsidRPr="00242003" w:rsidRDefault="002A4ECE">
      <w:pPr>
        <w:tabs>
          <w:tab w:val="left" w:pos="2160"/>
        </w:tabs>
        <w:ind w:left="360"/>
        <w:rPr>
          <w:sz w:val="24"/>
          <w:szCs w:val="24"/>
        </w:rPr>
      </w:pPr>
      <w:r w:rsidRPr="00242003">
        <w:rPr>
          <w:i/>
          <w:iCs/>
          <w:sz w:val="24"/>
          <w:szCs w:val="24"/>
        </w:rPr>
        <w:t>EUROPE DIRECT</w:t>
      </w:r>
      <w:r w:rsidRPr="00242003">
        <w:rPr>
          <w:sz w:val="24"/>
          <w:szCs w:val="24"/>
        </w:rPr>
        <w:t xml:space="preserve"> arbeiten eng mit der Vertretung der Kommission und dem Verbindungsbüro des Europäischen Parlaments zusammen. Allerdings vertreten sie die EU nicht und sprechen auch nicht i</w:t>
      </w:r>
      <w:r w:rsidR="003B66B8">
        <w:rPr>
          <w:sz w:val="24"/>
          <w:szCs w:val="24"/>
        </w:rPr>
        <w:t>n deren</w:t>
      </w:r>
      <w:r w:rsidRPr="00242003">
        <w:rPr>
          <w:sz w:val="24"/>
          <w:szCs w:val="24"/>
        </w:rPr>
        <w:t xml:space="preserve"> Namen. </w:t>
      </w:r>
    </w:p>
    <w:p w14:paraId="66F276EF" w14:textId="77777777" w:rsidR="002159FF" w:rsidRPr="00242003" w:rsidRDefault="002A4ECE">
      <w:pPr>
        <w:tabs>
          <w:tab w:val="left" w:pos="2160"/>
        </w:tabs>
        <w:ind w:left="360"/>
        <w:rPr>
          <w:sz w:val="24"/>
          <w:szCs w:val="24"/>
        </w:rPr>
      </w:pPr>
      <w:r w:rsidRPr="00242003">
        <w:rPr>
          <w:rFonts w:ascii="PowerSteering" w:hAnsi="PowerSteering"/>
          <w:i/>
          <w:iCs/>
          <w:sz w:val="24"/>
          <w:szCs w:val="24"/>
        </w:rPr>
        <w:t>EUROPE DIRECT</w:t>
      </w:r>
      <w:r w:rsidRPr="00242003">
        <w:rPr>
          <w:rFonts w:ascii="PowerSteering" w:hAnsi="PowerSteering"/>
          <w:iCs/>
          <w:sz w:val="24"/>
          <w:szCs w:val="24"/>
        </w:rPr>
        <w:t xml:space="preserve"> </w:t>
      </w:r>
      <w:r w:rsidR="002611E1">
        <w:rPr>
          <w:rFonts w:ascii="PowerSteering" w:hAnsi="PowerSteering"/>
          <w:iCs/>
          <w:sz w:val="24"/>
          <w:szCs w:val="24"/>
        </w:rPr>
        <w:t xml:space="preserve">müssen </w:t>
      </w:r>
      <w:r w:rsidRPr="00242003">
        <w:rPr>
          <w:sz w:val="24"/>
          <w:szCs w:val="24"/>
        </w:rPr>
        <w:t xml:space="preserve">jederzeit sicherstellen, dass sie die Tätigkeiten und Positionen der EU so genau wie möglich vermitteln und neutral, sachlich korrekt und unparteiisch kommunizieren. Dazu gehört auch, der Öffentlichkeit die Aufgaben der </w:t>
      </w:r>
      <w:r w:rsidRPr="00242003">
        <w:rPr>
          <w:rFonts w:ascii="PowerSteering" w:hAnsi="PowerSteering"/>
          <w:i/>
          <w:iCs/>
          <w:sz w:val="24"/>
          <w:szCs w:val="24"/>
        </w:rPr>
        <w:t>EUROPE DIRECT</w:t>
      </w:r>
      <w:r w:rsidRPr="00242003">
        <w:rPr>
          <w:sz w:val="24"/>
          <w:szCs w:val="24"/>
        </w:rPr>
        <w:t xml:space="preserve"> zu erläutern. </w:t>
      </w:r>
    </w:p>
    <w:p w14:paraId="7EC9A25C" w14:textId="77777777" w:rsidR="002159FF" w:rsidRPr="00242003" w:rsidRDefault="00B96776">
      <w:pPr>
        <w:tabs>
          <w:tab w:val="left" w:pos="2160"/>
        </w:tabs>
        <w:ind w:left="360"/>
        <w:rPr>
          <w:sz w:val="24"/>
          <w:szCs w:val="24"/>
        </w:rPr>
      </w:pPr>
      <w:r w:rsidRPr="00242003">
        <w:rPr>
          <w:rFonts w:ascii="PowerSteering" w:hAnsi="PowerSteering"/>
          <w:iCs/>
          <w:sz w:val="24"/>
          <w:szCs w:val="24"/>
        </w:rPr>
        <w:t>Wenn ein</w:t>
      </w:r>
      <w:r w:rsidR="002B1485">
        <w:rPr>
          <w:rFonts w:ascii="PowerSteering" w:hAnsi="PowerSteering"/>
          <w:iCs/>
          <w:sz w:val="24"/>
          <w:szCs w:val="24"/>
        </w:rPr>
        <w:t>(e)</w:t>
      </w:r>
      <w:r w:rsidRPr="00242003">
        <w:rPr>
          <w:rFonts w:ascii="PowerSteering" w:hAnsi="PowerSteering"/>
          <w:iCs/>
          <w:sz w:val="24"/>
          <w:szCs w:val="24"/>
        </w:rPr>
        <w:t xml:space="preserve"> </w:t>
      </w:r>
      <w:r w:rsidRPr="00242003">
        <w:rPr>
          <w:rFonts w:ascii="PowerSteering" w:hAnsi="PowerSteering"/>
          <w:i/>
          <w:iCs/>
          <w:sz w:val="24"/>
          <w:szCs w:val="24"/>
        </w:rPr>
        <w:t>EUROPE-DIRECT</w:t>
      </w:r>
      <w:r w:rsidRPr="00242003">
        <w:rPr>
          <w:rFonts w:ascii="PowerSteering" w:hAnsi="PowerSteering"/>
          <w:iCs/>
          <w:sz w:val="24"/>
          <w:szCs w:val="24"/>
        </w:rPr>
        <w:t>-Manager</w:t>
      </w:r>
      <w:r w:rsidR="002B1485">
        <w:rPr>
          <w:rFonts w:ascii="PowerSteering" w:hAnsi="PowerSteering"/>
          <w:iCs/>
          <w:sz w:val="24"/>
          <w:szCs w:val="24"/>
        </w:rPr>
        <w:t>(in)</w:t>
      </w:r>
      <w:r w:rsidRPr="00242003">
        <w:rPr>
          <w:rFonts w:ascii="PowerSteering" w:hAnsi="PowerSteering"/>
          <w:iCs/>
          <w:sz w:val="24"/>
          <w:szCs w:val="24"/>
        </w:rPr>
        <w:t xml:space="preserve"> </w:t>
      </w:r>
      <w:r w:rsidR="003A4D04">
        <w:rPr>
          <w:rFonts w:ascii="PowerSteering" w:hAnsi="PowerSteering"/>
          <w:iCs/>
          <w:sz w:val="24"/>
          <w:szCs w:val="24"/>
        </w:rPr>
        <w:t>bei</w:t>
      </w:r>
      <w:r w:rsidRPr="00242003">
        <w:rPr>
          <w:rFonts w:ascii="PowerSteering" w:hAnsi="PowerSteering"/>
          <w:iCs/>
          <w:sz w:val="24"/>
          <w:szCs w:val="24"/>
        </w:rPr>
        <w:t xml:space="preserve"> nationalen oder europäischen Wahlen </w:t>
      </w:r>
      <w:r w:rsidR="003A4D04">
        <w:rPr>
          <w:rFonts w:ascii="PowerSteering" w:hAnsi="PowerSteering"/>
          <w:iCs/>
          <w:sz w:val="24"/>
          <w:szCs w:val="24"/>
        </w:rPr>
        <w:t>kandidiert</w:t>
      </w:r>
      <w:r w:rsidRPr="00242003">
        <w:rPr>
          <w:rFonts w:ascii="PowerSteering" w:hAnsi="PowerSteering"/>
          <w:iCs/>
          <w:sz w:val="24"/>
          <w:szCs w:val="24"/>
        </w:rPr>
        <w:t>, muss der Partner die Vertretung der Kommission unverzüglich davon in Kenntnis setzen. Darüber hinaus muss der Partner den</w:t>
      </w:r>
      <w:r w:rsidR="002B1485">
        <w:rPr>
          <w:rFonts w:ascii="PowerSteering" w:hAnsi="PowerSteering"/>
          <w:iCs/>
          <w:sz w:val="24"/>
          <w:szCs w:val="24"/>
        </w:rPr>
        <w:t>/die</w:t>
      </w:r>
      <w:r w:rsidRPr="00242003">
        <w:rPr>
          <w:rFonts w:ascii="PowerSteering" w:hAnsi="PowerSteering"/>
          <w:iCs/>
          <w:sz w:val="24"/>
          <w:szCs w:val="24"/>
        </w:rPr>
        <w:t xml:space="preserve"> </w:t>
      </w:r>
      <w:r w:rsidRPr="00242003">
        <w:rPr>
          <w:rFonts w:ascii="PowerSteering" w:hAnsi="PowerSteering"/>
          <w:i/>
          <w:iCs/>
          <w:sz w:val="24"/>
          <w:szCs w:val="24"/>
        </w:rPr>
        <w:t>EUROPE-DIRECT</w:t>
      </w:r>
      <w:r w:rsidRPr="00242003">
        <w:rPr>
          <w:rFonts w:ascii="PowerSteering" w:hAnsi="PowerSteering"/>
          <w:iCs/>
          <w:sz w:val="24"/>
          <w:szCs w:val="24"/>
        </w:rPr>
        <w:t>-Manager</w:t>
      </w:r>
      <w:r w:rsidR="002B1485">
        <w:rPr>
          <w:rFonts w:ascii="PowerSteering" w:hAnsi="PowerSteering"/>
          <w:iCs/>
          <w:sz w:val="24"/>
          <w:szCs w:val="24"/>
        </w:rPr>
        <w:t>(in)</w:t>
      </w:r>
      <w:r w:rsidRPr="00242003">
        <w:rPr>
          <w:rFonts w:ascii="PowerSteering" w:hAnsi="PowerSteering"/>
          <w:iCs/>
          <w:sz w:val="24"/>
          <w:szCs w:val="24"/>
        </w:rPr>
        <w:t xml:space="preserve"> so lange wie nötig freistellen und einen geeigneten Ersatz vorschlagen. </w:t>
      </w:r>
    </w:p>
    <w:p w14:paraId="1866A713" w14:textId="77777777" w:rsidR="002159FF" w:rsidRPr="00242003" w:rsidRDefault="002159FF">
      <w:pPr>
        <w:pStyle w:val="Text1"/>
        <w:ind w:left="1800"/>
      </w:pPr>
    </w:p>
    <w:p w14:paraId="35243CEC" w14:textId="77777777" w:rsidR="002159FF" w:rsidRPr="00242003" w:rsidRDefault="00AF5E5A">
      <w:pPr>
        <w:pStyle w:val="Heading1"/>
        <w:tabs>
          <w:tab w:val="clear" w:pos="1440"/>
        </w:tabs>
        <w:ind w:left="1069" w:hanging="709"/>
      </w:pPr>
      <w:r w:rsidRPr="00242003">
        <w:t>Zeitplan</w:t>
      </w:r>
    </w:p>
    <w:p w14:paraId="4A420C57" w14:textId="77777777" w:rsidR="002159FF" w:rsidRPr="00242003" w:rsidRDefault="002159FF">
      <w:pPr>
        <w:pStyle w:val="Text1"/>
        <w:spacing w:after="120"/>
        <w:ind w:left="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5239"/>
        <w:gridCol w:w="2628"/>
      </w:tblGrid>
      <w:tr w:rsidR="002159FF" w:rsidRPr="00242003" w14:paraId="6EBFCC25" w14:textId="77777777" w:rsidTr="005E5F94">
        <w:tc>
          <w:tcPr>
            <w:tcW w:w="763" w:type="dxa"/>
          </w:tcPr>
          <w:p w14:paraId="62E040F1" w14:textId="77777777" w:rsidR="002159FF" w:rsidRPr="00242003" w:rsidRDefault="002159FF">
            <w:pPr>
              <w:spacing w:before="80" w:after="80"/>
              <w:jc w:val="center"/>
              <w:rPr>
                <w:sz w:val="24"/>
                <w:szCs w:val="24"/>
              </w:rPr>
            </w:pPr>
          </w:p>
        </w:tc>
        <w:tc>
          <w:tcPr>
            <w:tcW w:w="5353" w:type="dxa"/>
            <w:shd w:val="clear" w:color="auto" w:fill="auto"/>
          </w:tcPr>
          <w:p w14:paraId="50284780" w14:textId="77777777" w:rsidR="002159FF" w:rsidRPr="00242003" w:rsidRDefault="00C959BA">
            <w:pPr>
              <w:spacing w:before="80" w:after="80"/>
              <w:jc w:val="center"/>
              <w:rPr>
                <w:rStyle w:val="FootnoteReference"/>
                <w:sz w:val="24"/>
                <w:szCs w:val="24"/>
              </w:rPr>
            </w:pPr>
            <w:r w:rsidRPr="00242003">
              <w:rPr>
                <w:b/>
                <w:sz w:val="24"/>
                <w:szCs w:val="24"/>
              </w:rPr>
              <w:t>Schritte</w:t>
            </w:r>
          </w:p>
          <w:p w14:paraId="344BCD32" w14:textId="77777777" w:rsidR="002159FF" w:rsidRPr="00242003" w:rsidRDefault="002159FF">
            <w:pPr>
              <w:spacing w:before="80" w:after="80"/>
              <w:jc w:val="center"/>
              <w:rPr>
                <w:b/>
                <w:sz w:val="24"/>
                <w:szCs w:val="24"/>
              </w:rPr>
            </w:pPr>
          </w:p>
        </w:tc>
        <w:tc>
          <w:tcPr>
            <w:tcW w:w="2718" w:type="dxa"/>
            <w:shd w:val="clear" w:color="auto" w:fill="auto"/>
          </w:tcPr>
          <w:p w14:paraId="5B0BCCE1" w14:textId="77777777" w:rsidR="002159FF" w:rsidRPr="00242003" w:rsidRDefault="005B241E">
            <w:pPr>
              <w:spacing w:before="80" w:after="80"/>
              <w:jc w:val="center"/>
              <w:rPr>
                <w:b/>
                <w:sz w:val="24"/>
                <w:szCs w:val="24"/>
              </w:rPr>
            </w:pPr>
            <w:r w:rsidRPr="00242003">
              <w:rPr>
                <w:b/>
                <w:sz w:val="24"/>
                <w:szCs w:val="24"/>
              </w:rPr>
              <w:t xml:space="preserve">Vorläufige Fristen </w:t>
            </w:r>
          </w:p>
        </w:tc>
      </w:tr>
      <w:tr w:rsidR="002159FF" w:rsidRPr="00242003" w14:paraId="730BA301" w14:textId="77777777" w:rsidTr="005E5F94">
        <w:tc>
          <w:tcPr>
            <w:tcW w:w="763" w:type="dxa"/>
          </w:tcPr>
          <w:p w14:paraId="4F07A3AC" w14:textId="77777777" w:rsidR="002159FF" w:rsidRPr="00242003" w:rsidRDefault="006D3B6B">
            <w:pPr>
              <w:spacing w:before="80" w:after="80"/>
              <w:jc w:val="left"/>
              <w:rPr>
                <w:sz w:val="24"/>
                <w:szCs w:val="24"/>
              </w:rPr>
            </w:pPr>
            <w:r w:rsidRPr="00242003">
              <w:rPr>
                <w:sz w:val="24"/>
                <w:szCs w:val="24"/>
              </w:rPr>
              <w:t>a)</w:t>
            </w:r>
          </w:p>
        </w:tc>
        <w:tc>
          <w:tcPr>
            <w:tcW w:w="5353" w:type="dxa"/>
            <w:shd w:val="clear" w:color="auto" w:fill="auto"/>
          </w:tcPr>
          <w:p w14:paraId="731EDD9D" w14:textId="77777777" w:rsidR="002159FF" w:rsidRPr="00242003" w:rsidRDefault="00146F2C">
            <w:pPr>
              <w:spacing w:before="80" w:after="80"/>
              <w:jc w:val="left"/>
              <w:rPr>
                <w:sz w:val="24"/>
                <w:szCs w:val="24"/>
              </w:rPr>
            </w:pPr>
            <w:r w:rsidRPr="00242003">
              <w:rPr>
                <w:sz w:val="24"/>
                <w:szCs w:val="24"/>
              </w:rPr>
              <w:t xml:space="preserve">Veröffentlichung der Aufforderung zur Einreichung von Vorschlägen </w:t>
            </w:r>
          </w:p>
        </w:tc>
        <w:tc>
          <w:tcPr>
            <w:tcW w:w="2718" w:type="dxa"/>
            <w:shd w:val="clear" w:color="auto" w:fill="auto"/>
          </w:tcPr>
          <w:p w14:paraId="0228D1F7" w14:textId="30E595CD" w:rsidR="002159FF" w:rsidRPr="00242003" w:rsidRDefault="00E04DBA" w:rsidP="00E04DBA">
            <w:pPr>
              <w:spacing w:before="80" w:after="80"/>
              <w:jc w:val="center"/>
              <w:rPr>
                <w:i/>
                <w:color w:val="0070C0"/>
                <w:sz w:val="24"/>
                <w:szCs w:val="24"/>
              </w:rPr>
            </w:pPr>
            <w:r>
              <w:rPr>
                <w:i/>
                <w:color w:val="0070C0"/>
                <w:sz w:val="24"/>
                <w:szCs w:val="24"/>
              </w:rPr>
              <w:t>16.3.2022</w:t>
            </w:r>
          </w:p>
        </w:tc>
      </w:tr>
      <w:tr w:rsidR="002159FF" w:rsidRPr="00242003" w14:paraId="17B0A164" w14:textId="77777777" w:rsidTr="005E5F94">
        <w:tc>
          <w:tcPr>
            <w:tcW w:w="763" w:type="dxa"/>
          </w:tcPr>
          <w:p w14:paraId="20795900" w14:textId="77777777" w:rsidR="002159FF" w:rsidRPr="00242003" w:rsidRDefault="005E5F94">
            <w:pPr>
              <w:spacing w:before="80" w:after="80"/>
              <w:jc w:val="left"/>
              <w:rPr>
                <w:sz w:val="24"/>
                <w:szCs w:val="24"/>
              </w:rPr>
            </w:pPr>
            <w:r w:rsidRPr="00242003">
              <w:rPr>
                <w:sz w:val="24"/>
                <w:szCs w:val="24"/>
              </w:rPr>
              <w:t>b)</w:t>
            </w:r>
          </w:p>
        </w:tc>
        <w:tc>
          <w:tcPr>
            <w:tcW w:w="5353" w:type="dxa"/>
            <w:shd w:val="clear" w:color="auto" w:fill="auto"/>
          </w:tcPr>
          <w:p w14:paraId="6A581450" w14:textId="77777777" w:rsidR="002159FF" w:rsidRPr="00242003" w:rsidRDefault="005E5F94">
            <w:pPr>
              <w:spacing w:before="80" w:after="80"/>
              <w:jc w:val="left"/>
              <w:rPr>
                <w:b/>
                <w:sz w:val="24"/>
                <w:szCs w:val="24"/>
              </w:rPr>
            </w:pPr>
            <w:r w:rsidRPr="00242003">
              <w:rPr>
                <w:b/>
                <w:sz w:val="24"/>
                <w:szCs w:val="24"/>
              </w:rPr>
              <w:t xml:space="preserve">Frist für die Einreichung von Fragen </w:t>
            </w:r>
          </w:p>
        </w:tc>
        <w:tc>
          <w:tcPr>
            <w:tcW w:w="2718" w:type="dxa"/>
            <w:shd w:val="clear" w:color="auto" w:fill="auto"/>
          </w:tcPr>
          <w:p w14:paraId="50102D8F" w14:textId="3FB74CF0" w:rsidR="002159FF" w:rsidRPr="00242003" w:rsidRDefault="00E04DBA" w:rsidP="00E04DBA">
            <w:pPr>
              <w:spacing w:before="80" w:after="80"/>
              <w:jc w:val="center"/>
              <w:rPr>
                <w:i/>
                <w:color w:val="0070C0"/>
                <w:sz w:val="24"/>
                <w:szCs w:val="24"/>
              </w:rPr>
            </w:pPr>
            <w:r>
              <w:rPr>
                <w:i/>
                <w:color w:val="0070C0"/>
                <w:sz w:val="24"/>
                <w:szCs w:val="24"/>
              </w:rPr>
              <w:t>31.3.2022</w:t>
            </w:r>
          </w:p>
        </w:tc>
      </w:tr>
      <w:tr w:rsidR="002159FF" w:rsidRPr="00242003" w14:paraId="2B827470" w14:textId="77777777" w:rsidTr="005E5F94">
        <w:tc>
          <w:tcPr>
            <w:tcW w:w="763" w:type="dxa"/>
          </w:tcPr>
          <w:p w14:paraId="6E2C3604" w14:textId="77777777" w:rsidR="002159FF" w:rsidRPr="00E53B1B" w:rsidRDefault="005E5F94">
            <w:pPr>
              <w:spacing w:before="80" w:after="80"/>
              <w:jc w:val="left"/>
              <w:rPr>
                <w:sz w:val="24"/>
                <w:szCs w:val="24"/>
              </w:rPr>
            </w:pPr>
            <w:r w:rsidRPr="00E53B1B">
              <w:rPr>
                <w:sz w:val="24"/>
                <w:szCs w:val="24"/>
              </w:rPr>
              <w:t>c)</w:t>
            </w:r>
          </w:p>
        </w:tc>
        <w:tc>
          <w:tcPr>
            <w:tcW w:w="5353" w:type="dxa"/>
            <w:shd w:val="clear" w:color="auto" w:fill="auto"/>
          </w:tcPr>
          <w:p w14:paraId="67866B76" w14:textId="77777777" w:rsidR="002159FF" w:rsidRPr="00E53B1B" w:rsidRDefault="005E5F94">
            <w:pPr>
              <w:spacing w:before="80" w:after="80"/>
              <w:jc w:val="left"/>
              <w:rPr>
                <w:b/>
                <w:sz w:val="24"/>
                <w:szCs w:val="24"/>
              </w:rPr>
            </w:pPr>
            <w:r w:rsidRPr="00E53B1B">
              <w:rPr>
                <w:b/>
                <w:sz w:val="24"/>
                <w:szCs w:val="24"/>
              </w:rPr>
              <w:t>Frist für die Einreichung von Anträgen</w:t>
            </w:r>
          </w:p>
          <w:p w14:paraId="31213C9A" w14:textId="10CF45A5" w:rsidR="00E53B1B" w:rsidRPr="00E53B1B" w:rsidRDefault="00E53B1B">
            <w:pPr>
              <w:spacing w:before="80" w:after="80"/>
              <w:jc w:val="left"/>
              <w:rPr>
                <w:b/>
                <w:sz w:val="24"/>
                <w:szCs w:val="24"/>
              </w:rPr>
            </w:pPr>
            <w:r w:rsidRPr="00E53B1B">
              <w:rPr>
                <w:b/>
                <w:bCs/>
                <w:sz w:val="24"/>
                <w:szCs w:val="24"/>
                <w:lang w:val="nl-BE"/>
              </w:rPr>
              <w:t>17.00 Brüsseler Zeit</w:t>
            </w:r>
          </w:p>
        </w:tc>
        <w:tc>
          <w:tcPr>
            <w:tcW w:w="2718" w:type="dxa"/>
            <w:shd w:val="clear" w:color="auto" w:fill="auto"/>
          </w:tcPr>
          <w:p w14:paraId="631EB13E" w14:textId="25A468A3" w:rsidR="002159FF" w:rsidRPr="00242003" w:rsidRDefault="00D011AF" w:rsidP="00E04DBA">
            <w:pPr>
              <w:spacing w:before="80" w:after="80"/>
              <w:jc w:val="center"/>
              <w:rPr>
                <w:i/>
                <w:color w:val="0070C0"/>
                <w:sz w:val="24"/>
                <w:szCs w:val="24"/>
              </w:rPr>
            </w:pPr>
            <w:r>
              <w:rPr>
                <w:i/>
                <w:color w:val="0070C0"/>
                <w:sz w:val="24"/>
                <w:szCs w:val="24"/>
              </w:rPr>
              <w:t>20</w:t>
            </w:r>
            <w:r w:rsidR="00E04DBA">
              <w:rPr>
                <w:i/>
                <w:color w:val="0070C0"/>
                <w:sz w:val="24"/>
                <w:szCs w:val="24"/>
              </w:rPr>
              <w:t>.4.2022</w:t>
            </w:r>
          </w:p>
        </w:tc>
      </w:tr>
      <w:tr w:rsidR="002159FF" w:rsidRPr="00242003" w14:paraId="4351C4C1" w14:textId="77777777" w:rsidTr="005E5F94">
        <w:tc>
          <w:tcPr>
            <w:tcW w:w="763" w:type="dxa"/>
          </w:tcPr>
          <w:p w14:paraId="46B9A928" w14:textId="77777777" w:rsidR="002159FF" w:rsidRPr="00242003" w:rsidRDefault="005E5F94">
            <w:pPr>
              <w:spacing w:before="80" w:after="80"/>
              <w:jc w:val="left"/>
              <w:rPr>
                <w:sz w:val="24"/>
                <w:szCs w:val="24"/>
              </w:rPr>
            </w:pPr>
            <w:r w:rsidRPr="00242003">
              <w:rPr>
                <w:sz w:val="24"/>
                <w:szCs w:val="24"/>
              </w:rPr>
              <w:t>d)</w:t>
            </w:r>
          </w:p>
        </w:tc>
        <w:tc>
          <w:tcPr>
            <w:tcW w:w="5353" w:type="dxa"/>
            <w:shd w:val="clear" w:color="auto" w:fill="auto"/>
          </w:tcPr>
          <w:p w14:paraId="5B9B2D69" w14:textId="77777777" w:rsidR="002159FF" w:rsidRPr="00242003" w:rsidRDefault="005E5F94">
            <w:pPr>
              <w:spacing w:before="80" w:after="80"/>
              <w:jc w:val="left"/>
              <w:rPr>
                <w:sz w:val="24"/>
                <w:szCs w:val="24"/>
              </w:rPr>
            </w:pPr>
            <w:r w:rsidRPr="00242003">
              <w:rPr>
                <w:sz w:val="24"/>
                <w:szCs w:val="24"/>
              </w:rPr>
              <w:t>Benachrichtigung der Antragsteller über das Ergebnis des Verfahrens</w:t>
            </w:r>
          </w:p>
        </w:tc>
        <w:tc>
          <w:tcPr>
            <w:tcW w:w="2718" w:type="dxa"/>
            <w:shd w:val="clear" w:color="auto" w:fill="auto"/>
          </w:tcPr>
          <w:p w14:paraId="6B29F2BA" w14:textId="39A2FFA7" w:rsidR="002159FF" w:rsidRPr="00242003" w:rsidRDefault="00E04DBA" w:rsidP="00E04DBA">
            <w:pPr>
              <w:spacing w:before="80" w:after="80"/>
              <w:jc w:val="center"/>
              <w:rPr>
                <w:i/>
                <w:color w:val="0070C0"/>
                <w:sz w:val="24"/>
                <w:szCs w:val="24"/>
              </w:rPr>
            </w:pPr>
            <w:r>
              <w:rPr>
                <w:i/>
                <w:color w:val="0070C0"/>
                <w:sz w:val="24"/>
                <w:szCs w:val="24"/>
              </w:rPr>
              <w:t>4.5.2022</w:t>
            </w:r>
          </w:p>
        </w:tc>
      </w:tr>
      <w:tr w:rsidR="002159FF" w:rsidRPr="00242003" w14:paraId="6DF0559F" w14:textId="77777777" w:rsidTr="005E5F94">
        <w:tc>
          <w:tcPr>
            <w:tcW w:w="763" w:type="dxa"/>
          </w:tcPr>
          <w:p w14:paraId="32F5EB44" w14:textId="77777777" w:rsidR="002159FF" w:rsidRPr="00242003" w:rsidRDefault="005E5F94">
            <w:pPr>
              <w:spacing w:before="80" w:after="80"/>
              <w:jc w:val="left"/>
              <w:rPr>
                <w:sz w:val="24"/>
                <w:szCs w:val="24"/>
              </w:rPr>
            </w:pPr>
            <w:r w:rsidRPr="00242003">
              <w:rPr>
                <w:sz w:val="24"/>
                <w:szCs w:val="24"/>
              </w:rPr>
              <w:lastRenderedPageBreak/>
              <w:t>e)</w:t>
            </w:r>
          </w:p>
        </w:tc>
        <w:tc>
          <w:tcPr>
            <w:tcW w:w="5353" w:type="dxa"/>
            <w:shd w:val="clear" w:color="auto" w:fill="auto"/>
          </w:tcPr>
          <w:p w14:paraId="1F4F70AA" w14:textId="3D3682AF" w:rsidR="002159FF" w:rsidRPr="00242003" w:rsidRDefault="005E5F94" w:rsidP="005A645E">
            <w:pPr>
              <w:spacing w:before="80" w:after="80"/>
              <w:jc w:val="left"/>
              <w:rPr>
                <w:sz w:val="24"/>
                <w:szCs w:val="24"/>
              </w:rPr>
            </w:pPr>
            <w:r w:rsidRPr="00242003">
              <w:rPr>
                <w:sz w:val="24"/>
                <w:szCs w:val="24"/>
              </w:rPr>
              <w:t>Unterzeichnung der Partnerschaftsrahmenvereinbarung</w:t>
            </w:r>
            <w:r w:rsidR="00B83FA2">
              <w:rPr>
                <w:sz w:val="24"/>
                <w:szCs w:val="24"/>
              </w:rPr>
              <w:t xml:space="preserve"> &amp; </w:t>
            </w:r>
            <w:r w:rsidR="00B83FA2" w:rsidRPr="00242003">
              <w:rPr>
                <w:sz w:val="24"/>
                <w:szCs w:val="24"/>
              </w:rPr>
              <w:t>der Einzel</w:t>
            </w:r>
            <w:r w:rsidR="00B83FA2">
              <w:rPr>
                <w:sz w:val="24"/>
                <w:szCs w:val="24"/>
              </w:rPr>
              <w:t>vereinbarung über die F</w:t>
            </w:r>
            <w:r w:rsidR="00B83FA2" w:rsidRPr="00242003">
              <w:rPr>
                <w:sz w:val="24"/>
                <w:szCs w:val="24"/>
              </w:rPr>
              <w:t>inanzhilfe für 202</w:t>
            </w:r>
            <w:r w:rsidR="005A645E">
              <w:rPr>
                <w:sz w:val="24"/>
                <w:szCs w:val="24"/>
              </w:rPr>
              <w:t>2</w:t>
            </w:r>
          </w:p>
        </w:tc>
        <w:tc>
          <w:tcPr>
            <w:tcW w:w="2718" w:type="dxa"/>
            <w:shd w:val="clear" w:color="auto" w:fill="auto"/>
          </w:tcPr>
          <w:p w14:paraId="45A1DEE2" w14:textId="211B7884" w:rsidR="002159FF" w:rsidRPr="00242003" w:rsidRDefault="00E04DBA" w:rsidP="00E04DBA">
            <w:pPr>
              <w:spacing w:before="80" w:after="80"/>
              <w:jc w:val="center"/>
              <w:rPr>
                <w:i/>
                <w:color w:val="0070C0"/>
                <w:sz w:val="24"/>
                <w:szCs w:val="24"/>
              </w:rPr>
            </w:pPr>
            <w:r>
              <w:rPr>
                <w:i/>
                <w:color w:val="0070C0"/>
                <w:sz w:val="24"/>
                <w:szCs w:val="24"/>
              </w:rPr>
              <w:t>18.5.2022</w:t>
            </w:r>
          </w:p>
        </w:tc>
      </w:tr>
      <w:tr w:rsidR="002159FF" w:rsidRPr="00242003" w14:paraId="7485FF62" w14:textId="77777777" w:rsidTr="005E5F94">
        <w:tc>
          <w:tcPr>
            <w:tcW w:w="763" w:type="dxa"/>
          </w:tcPr>
          <w:p w14:paraId="3811A694" w14:textId="77777777" w:rsidR="002159FF" w:rsidRPr="00242003" w:rsidRDefault="005E5F94">
            <w:pPr>
              <w:spacing w:before="80" w:after="80"/>
              <w:jc w:val="left"/>
              <w:rPr>
                <w:sz w:val="24"/>
                <w:szCs w:val="24"/>
              </w:rPr>
            </w:pPr>
            <w:r w:rsidRPr="00242003">
              <w:rPr>
                <w:sz w:val="24"/>
                <w:szCs w:val="24"/>
              </w:rPr>
              <w:t>f)</w:t>
            </w:r>
          </w:p>
        </w:tc>
        <w:tc>
          <w:tcPr>
            <w:tcW w:w="5353" w:type="dxa"/>
            <w:shd w:val="clear" w:color="auto" w:fill="auto"/>
          </w:tcPr>
          <w:p w14:paraId="18305250" w14:textId="35EB2051" w:rsidR="002159FF" w:rsidRPr="00242003" w:rsidRDefault="00B83FA2" w:rsidP="005A645E">
            <w:pPr>
              <w:spacing w:before="80" w:after="80"/>
              <w:jc w:val="left"/>
              <w:rPr>
                <w:sz w:val="24"/>
                <w:szCs w:val="24"/>
              </w:rPr>
            </w:pPr>
            <w:r>
              <w:rPr>
                <w:sz w:val="24"/>
                <w:szCs w:val="24"/>
              </w:rPr>
              <w:t>Inkrafttreten der</w:t>
            </w:r>
            <w:r w:rsidR="005E5F94" w:rsidRPr="00242003">
              <w:rPr>
                <w:sz w:val="24"/>
                <w:szCs w:val="24"/>
              </w:rPr>
              <w:t xml:space="preserve"> </w:t>
            </w:r>
            <w:r w:rsidRPr="00242003">
              <w:rPr>
                <w:sz w:val="24"/>
                <w:szCs w:val="24"/>
              </w:rPr>
              <w:t>Partnerschaftsrahmenvereinbarung</w:t>
            </w:r>
            <w:r>
              <w:rPr>
                <w:sz w:val="24"/>
                <w:szCs w:val="24"/>
              </w:rPr>
              <w:t xml:space="preserve"> &amp; </w:t>
            </w:r>
            <w:r w:rsidRPr="00242003">
              <w:rPr>
                <w:sz w:val="24"/>
                <w:szCs w:val="24"/>
              </w:rPr>
              <w:t xml:space="preserve">der </w:t>
            </w:r>
            <w:r w:rsidR="005E5F94" w:rsidRPr="00242003">
              <w:rPr>
                <w:sz w:val="24"/>
                <w:szCs w:val="24"/>
              </w:rPr>
              <w:t>Einzel</w:t>
            </w:r>
            <w:r w:rsidR="00E00D48">
              <w:rPr>
                <w:sz w:val="24"/>
                <w:szCs w:val="24"/>
              </w:rPr>
              <w:t>vereinbarung über die F</w:t>
            </w:r>
            <w:r w:rsidR="005E5F94" w:rsidRPr="00242003">
              <w:rPr>
                <w:sz w:val="24"/>
                <w:szCs w:val="24"/>
              </w:rPr>
              <w:t>inanzhilfe für 202</w:t>
            </w:r>
            <w:r w:rsidR="005A645E">
              <w:rPr>
                <w:sz w:val="24"/>
                <w:szCs w:val="24"/>
              </w:rPr>
              <w:t>2</w:t>
            </w:r>
          </w:p>
        </w:tc>
        <w:tc>
          <w:tcPr>
            <w:tcW w:w="2718" w:type="dxa"/>
            <w:shd w:val="clear" w:color="auto" w:fill="auto"/>
          </w:tcPr>
          <w:p w14:paraId="10D272AD" w14:textId="7520296F" w:rsidR="002159FF" w:rsidRPr="00242003" w:rsidRDefault="005E5F94" w:rsidP="00E04DBA">
            <w:pPr>
              <w:spacing w:before="80" w:after="80"/>
              <w:jc w:val="center"/>
              <w:rPr>
                <w:i/>
                <w:color w:val="0070C0"/>
                <w:sz w:val="24"/>
                <w:szCs w:val="24"/>
              </w:rPr>
            </w:pPr>
            <w:r w:rsidRPr="00242003">
              <w:rPr>
                <w:i/>
                <w:color w:val="0070C0"/>
                <w:sz w:val="24"/>
                <w:szCs w:val="24"/>
              </w:rPr>
              <w:t>1.</w:t>
            </w:r>
            <w:r w:rsidR="00E04DBA">
              <w:rPr>
                <w:i/>
                <w:color w:val="0070C0"/>
                <w:sz w:val="24"/>
                <w:szCs w:val="24"/>
              </w:rPr>
              <w:t>6</w:t>
            </w:r>
            <w:r w:rsidRPr="00242003">
              <w:rPr>
                <w:i/>
                <w:color w:val="0070C0"/>
                <w:sz w:val="24"/>
                <w:szCs w:val="24"/>
              </w:rPr>
              <w:t>.202</w:t>
            </w:r>
            <w:r w:rsidR="00E04DBA">
              <w:rPr>
                <w:i/>
                <w:color w:val="0070C0"/>
                <w:sz w:val="24"/>
                <w:szCs w:val="24"/>
              </w:rPr>
              <w:t>2</w:t>
            </w:r>
          </w:p>
        </w:tc>
      </w:tr>
    </w:tbl>
    <w:p w14:paraId="53A336B4" w14:textId="77777777" w:rsidR="002159FF" w:rsidRPr="00242003" w:rsidRDefault="002159FF">
      <w:pPr>
        <w:pStyle w:val="Text1"/>
        <w:spacing w:after="120"/>
        <w:ind w:left="0"/>
        <w:rPr>
          <w:sz w:val="24"/>
          <w:szCs w:val="24"/>
        </w:rPr>
      </w:pPr>
    </w:p>
    <w:p w14:paraId="37768B01" w14:textId="77777777" w:rsidR="002159FF" w:rsidRPr="00242003" w:rsidRDefault="00165594">
      <w:pPr>
        <w:pStyle w:val="Heading1"/>
        <w:tabs>
          <w:tab w:val="clear" w:pos="1440"/>
        </w:tabs>
        <w:ind w:left="709" w:hanging="709"/>
        <w:rPr>
          <w:szCs w:val="28"/>
        </w:rPr>
      </w:pPr>
      <w:r w:rsidRPr="00242003">
        <w:t>Verfügbares Budget</w:t>
      </w:r>
    </w:p>
    <w:p w14:paraId="59BF899E" w14:textId="03065019" w:rsidR="002159FF" w:rsidRPr="00186FBF" w:rsidRDefault="00165594">
      <w:pPr>
        <w:pStyle w:val="Text1"/>
        <w:ind w:left="0"/>
        <w:rPr>
          <w:sz w:val="24"/>
          <w:szCs w:val="24"/>
        </w:rPr>
      </w:pPr>
      <w:r w:rsidRPr="00242003">
        <w:rPr>
          <w:sz w:val="24"/>
          <w:szCs w:val="24"/>
        </w:rPr>
        <w:t xml:space="preserve">Für die Kofinanzierung </w:t>
      </w:r>
      <w:r w:rsidR="005A645E">
        <w:rPr>
          <w:sz w:val="24"/>
          <w:szCs w:val="24"/>
        </w:rPr>
        <w:t>eines</w:t>
      </w:r>
      <w:r w:rsidR="005A645E" w:rsidRPr="00242003">
        <w:rPr>
          <w:sz w:val="24"/>
          <w:szCs w:val="24"/>
        </w:rPr>
        <w:t xml:space="preserve"> </w:t>
      </w:r>
      <w:r w:rsidRPr="00242003">
        <w:rPr>
          <w:sz w:val="24"/>
          <w:szCs w:val="24"/>
        </w:rPr>
        <w:t>Projekte</w:t>
      </w:r>
      <w:r w:rsidR="005A645E">
        <w:rPr>
          <w:sz w:val="24"/>
          <w:szCs w:val="24"/>
        </w:rPr>
        <w:t>s</w:t>
      </w:r>
      <w:r w:rsidRPr="00242003">
        <w:rPr>
          <w:sz w:val="24"/>
          <w:szCs w:val="24"/>
        </w:rPr>
        <w:t xml:space="preserve"> im Rahmen dieser Aufforderung zur Einreichung von Vorschlägen sind für das erste Jahr der</w:t>
      </w:r>
      <w:r w:rsidR="005A1540">
        <w:rPr>
          <w:sz w:val="24"/>
          <w:szCs w:val="24"/>
        </w:rPr>
        <w:t xml:space="preserve"> Durchfü</w:t>
      </w:r>
      <w:r w:rsidR="00DE181E">
        <w:rPr>
          <w:sz w:val="24"/>
          <w:szCs w:val="24"/>
        </w:rPr>
        <w:t>hrung (202</w:t>
      </w:r>
      <w:r w:rsidR="005A645E">
        <w:rPr>
          <w:sz w:val="24"/>
          <w:szCs w:val="24"/>
        </w:rPr>
        <w:t>2</w:t>
      </w:r>
      <w:r w:rsidR="00DE181E">
        <w:rPr>
          <w:sz w:val="24"/>
          <w:szCs w:val="24"/>
        </w:rPr>
        <w:t xml:space="preserve">) </w:t>
      </w:r>
      <w:r w:rsidR="00DE181E" w:rsidRPr="00D011AF">
        <w:rPr>
          <w:sz w:val="24"/>
          <w:szCs w:val="24"/>
        </w:rPr>
        <w:t xml:space="preserve">insgesamt </w:t>
      </w:r>
      <w:r w:rsidR="005A645E" w:rsidRPr="005B79B8">
        <w:rPr>
          <w:sz w:val="24"/>
          <w:szCs w:val="24"/>
        </w:rPr>
        <w:t xml:space="preserve">31.400 </w:t>
      </w:r>
      <w:r w:rsidRPr="00EA628D">
        <w:rPr>
          <w:sz w:val="24"/>
          <w:szCs w:val="24"/>
        </w:rPr>
        <w:t>EUR</w:t>
      </w:r>
      <w:r w:rsidRPr="00186FBF">
        <w:rPr>
          <w:sz w:val="24"/>
          <w:szCs w:val="24"/>
        </w:rPr>
        <w:t xml:space="preserve"> vorgesehen.</w:t>
      </w:r>
    </w:p>
    <w:p w14:paraId="240F4D97" w14:textId="77777777" w:rsidR="002159FF" w:rsidRPr="00186FBF" w:rsidRDefault="00F33B77">
      <w:pPr>
        <w:pStyle w:val="Text1"/>
        <w:spacing w:after="120"/>
        <w:ind w:left="0"/>
        <w:rPr>
          <w:sz w:val="24"/>
          <w:szCs w:val="24"/>
        </w:rPr>
      </w:pPr>
      <w:r w:rsidRPr="00186FBF">
        <w:rPr>
          <w:sz w:val="24"/>
          <w:szCs w:val="24"/>
        </w:rPr>
        <w:t>Dieser Betrag hängt von der Verfügbarkeit von Haushaltsmitteln ab, nachdem die EU-Haushaltsbehörde den EU-Haushalt für 2021 verabschiedet hat.</w:t>
      </w:r>
    </w:p>
    <w:p w14:paraId="7A204F80" w14:textId="77777777" w:rsidR="002159FF" w:rsidRPr="00186FBF" w:rsidRDefault="005B241E">
      <w:pPr>
        <w:pStyle w:val="Text1"/>
        <w:spacing w:after="120"/>
        <w:ind w:left="0"/>
        <w:rPr>
          <w:sz w:val="24"/>
          <w:szCs w:val="24"/>
        </w:rPr>
      </w:pPr>
      <w:r w:rsidRPr="00186FBF">
        <w:rPr>
          <w:sz w:val="24"/>
          <w:szCs w:val="24"/>
        </w:rPr>
        <w:t xml:space="preserve">Die Verfügbarkeit von Haushaltsmitteln für die Folgejahre hängt von der Verabschiedung der jeweiligen jährlichen Haushaltspläne der EU durch die EU-Haushaltsbehörde ab. </w:t>
      </w:r>
    </w:p>
    <w:p w14:paraId="4496E3CD" w14:textId="243B8209" w:rsidR="002159FF" w:rsidRPr="00186FBF" w:rsidRDefault="00A84C73">
      <w:pPr>
        <w:pStyle w:val="Text1"/>
        <w:spacing w:after="120"/>
        <w:ind w:left="0"/>
        <w:rPr>
          <w:sz w:val="24"/>
          <w:szCs w:val="24"/>
        </w:rPr>
      </w:pPr>
      <w:r w:rsidRPr="00186FBF">
        <w:rPr>
          <w:sz w:val="24"/>
          <w:szCs w:val="24"/>
        </w:rPr>
        <w:t xml:space="preserve">Die Höhe jeder </w:t>
      </w:r>
      <w:r w:rsidR="001E310D" w:rsidRPr="00186FBF">
        <w:rPr>
          <w:sz w:val="24"/>
          <w:szCs w:val="24"/>
        </w:rPr>
        <w:t xml:space="preserve">jährlichen </w:t>
      </w:r>
      <w:r w:rsidRPr="00186FBF">
        <w:rPr>
          <w:sz w:val="24"/>
          <w:szCs w:val="24"/>
        </w:rPr>
        <w:t xml:space="preserve">Finanzhilfe </w:t>
      </w:r>
      <w:r w:rsidR="001E310D" w:rsidRPr="00186FBF">
        <w:rPr>
          <w:sz w:val="24"/>
          <w:szCs w:val="24"/>
        </w:rPr>
        <w:t xml:space="preserve">für die Jahre </w:t>
      </w:r>
      <w:r w:rsidR="005A645E" w:rsidRPr="00186FBF">
        <w:rPr>
          <w:sz w:val="24"/>
          <w:szCs w:val="24"/>
        </w:rPr>
        <w:t>202</w:t>
      </w:r>
      <w:r w:rsidR="005A645E">
        <w:rPr>
          <w:sz w:val="24"/>
          <w:szCs w:val="24"/>
        </w:rPr>
        <w:t>3</w:t>
      </w:r>
      <w:r w:rsidR="001E310D" w:rsidRPr="00186FBF">
        <w:rPr>
          <w:sz w:val="24"/>
          <w:szCs w:val="24"/>
        </w:rPr>
        <w:t xml:space="preserve">–2025 </w:t>
      </w:r>
      <w:r w:rsidR="005A1540" w:rsidRPr="00186FBF">
        <w:rPr>
          <w:sz w:val="24"/>
          <w:szCs w:val="24"/>
        </w:rPr>
        <w:t xml:space="preserve">beträgt </w:t>
      </w:r>
      <w:r w:rsidR="00DE181E" w:rsidRPr="00EA628D">
        <w:rPr>
          <w:sz w:val="24"/>
          <w:szCs w:val="24"/>
        </w:rPr>
        <w:t>45.600</w:t>
      </w:r>
      <w:r w:rsidRPr="00186FBF">
        <w:rPr>
          <w:sz w:val="24"/>
          <w:szCs w:val="24"/>
        </w:rPr>
        <w:t> EUR.</w:t>
      </w:r>
    </w:p>
    <w:p w14:paraId="6BAE0484" w14:textId="458FC745" w:rsidR="001E310D" w:rsidRPr="00186FBF" w:rsidRDefault="001E310D">
      <w:pPr>
        <w:pStyle w:val="Text1"/>
        <w:spacing w:after="120"/>
        <w:ind w:left="0"/>
        <w:rPr>
          <w:sz w:val="24"/>
          <w:szCs w:val="24"/>
        </w:rPr>
      </w:pPr>
      <w:r w:rsidRPr="00186FBF">
        <w:rPr>
          <w:sz w:val="24"/>
          <w:szCs w:val="24"/>
        </w:rPr>
        <w:t>Die Höhe jeder jährlich</w:t>
      </w:r>
      <w:r w:rsidR="005A1540" w:rsidRPr="00186FBF">
        <w:rPr>
          <w:sz w:val="24"/>
          <w:szCs w:val="24"/>
        </w:rPr>
        <w:t>en Fin</w:t>
      </w:r>
      <w:r w:rsidR="00DE181E" w:rsidRPr="00186FBF">
        <w:rPr>
          <w:sz w:val="24"/>
          <w:szCs w:val="24"/>
        </w:rPr>
        <w:t>anzhilfe für 202</w:t>
      </w:r>
      <w:r w:rsidR="005A645E">
        <w:rPr>
          <w:sz w:val="24"/>
          <w:szCs w:val="24"/>
        </w:rPr>
        <w:t>2</w:t>
      </w:r>
      <w:r w:rsidR="00DE181E" w:rsidRPr="00186FBF">
        <w:rPr>
          <w:sz w:val="24"/>
          <w:szCs w:val="24"/>
        </w:rPr>
        <w:t xml:space="preserve"> </w:t>
      </w:r>
      <w:r w:rsidR="00DE181E" w:rsidRPr="00D011AF">
        <w:rPr>
          <w:sz w:val="24"/>
          <w:szCs w:val="24"/>
        </w:rPr>
        <w:t xml:space="preserve">beträgt </w:t>
      </w:r>
      <w:r w:rsidR="005A645E" w:rsidRPr="005B79B8">
        <w:rPr>
          <w:iCs/>
          <w:sz w:val="24"/>
          <w:szCs w:val="24"/>
        </w:rPr>
        <w:t>26.600</w:t>
      </w:r>
      <w:r w:rsidR="005A645E" w:rsidRPr="00D011AF">
        <w:rPr>
          <w:iCs/>
          <w:sz w:val="24"/>
          <w:szCs w:val="24"/>
        </w:rPr>
        <w:t xml:space="preserve"> </w:t>
      </w:r>
      <w:r w:rsidRPr="00D011AF">
        <w:rPr>
          <w:iCs/>
          <w:sz w:val="24"/>
          <w:szCs w:val="24"/>
        </w:rPr>
        <w:t>EUR</w:t>
      </w:r>
      <w:r w:rsidRPr="00186FBF">
        <w:rPr>
          <w:i/>
          <w:iCs/>
          <w:sz w:val="24"/>
          <w:szCs w:val="24"/>
        </w:rPr>
        <w:t>.</w:t>
      </w:r>
    </w:p>
    <w:p w14:paraId="0DF01C04" w14:textId="37DC874C" w:rsidR="003D4E12" w:rsidRPr="00186FBF" w:rsidRDefault="003D4E12">
      <w:pPr>
        <w:pStyle w:val="Text1"/>
        <w:spacing w:after="120"/>
        <w:ind w:left="0"/>
        <w:rPr>
          <w:sz w:val="24"/>
          <w:szCs w:val="24"/>
        </w:rPr>
      </w:pPr>
      <w:r w:rsidRPr="00186FBF">
        <w:rPr>
          <w:sz w:val="24"/>
          <w:szCs w:val="24"/>
        </w:rPr>
        <w:t>Darüber hinaus steht 202</w:t>
      </w:r>
      <w:r w:rsidR="005A645E">
        <w:rPr>
          <w:sz w:val="24"/>
          <w:szCs w:val="24"/>
        </w:rPr>
        <w:t>2</w:t>
      </w:r>
      <w:r w:rsidRPr="00186FBF">
        <w:rPr>
          <w:sz w:val="24"/>
          <w:szCs w:val="24"/>
        </w:rPr>
        <w:t xml:space="preserve"> eine einmalige zusätzliche Finanzhilfe für eine Veranstaltung zur Bewerbung von </w:t>
      </w:r>
      <w:r w:rsidRPr="00186FBF">
        <w:rPr>
          <w:i/>
          <w:sz w:val="24"/>
          <w:szCs w:val="24"/>
        </w:rPr>
        <w:t>EUROPE DIRECT</w:t>
      </w:r>
      <w:r w:rsidRPr="00186FBF">
        <w:rPr>
          <w:sz w:val="24"/>
          <w:szCs w:val="24"/>
        </w:rPr>
        <w:t xml:space="preserve"> </w:t>
      </w:r>
      <w:r w:rsidR="00DE181E" w:rsidRPr="00186FBF">
        <w:rPr>
          <w:sz w:val="24"/>
          <w:szCs w:val="24"/>
        </w:rPr>
        <w:t xml:space="preserve">in Höhe von </w:t>
      </w:r>
      <w:r w:rsidR="00DE181E" w:rsidRPr="00EA628D">
        <w:rPr>
          <w:sz w:val="24"/>
          <w:szCs w:val="24"/>
        </w:rPr>
        <w:t>4.8</w:t>
      </w:r>
      <w:r w:rsidR="005A1540" w:rsidRPr="00EA628D">
        <w:rPr>
          <w:sz w:val="24"/>
          <w:szCs w:val="24"/>
        </w:rPr>
        <w:t>00</w:t>
      </w:r>
      <w:r w:rsidRPr="00186FBF">
        <w:rPr>
          <w:iCs/>
          <w:sz w:val="24"/>
          <w:szCs w:val="24"/>
        </w:rPr>
        <w:t> EUR zur Verfügung</w:t>
      </w:r>
      <w:r w:rsidRPr="00186FBF">
        <w:rPr>
          <w:i/>
          <w:color w:val="0070C0"/>
          <w:sz w:val="24"/>
          <w:szCs w:val="24"/>
        </w:rPr>
        <w:t>.</w:t>
      </w:r>
    </w:p>
    <w:p w14:paraId="4F6F73D5" w14:textId="77777777" w:rsidR="002159FF" w:rsidRPr="00242003" w:rsidRDefault="001C6689">
      <w:pPr>
        <w:pStyle w:val="ListDash"/>
        <w:numPr>
          <w:ilvl w:val="0"/>
          <w:numId w:val="0"/>
        </w:numPr>
        <w:spacing w:after="0"/>
        <w:rPr>
          <w:sz w:val="24"/>
          <w:szCs w:val="24"/>
        </w:rPr>
      </w:pPr>
      <w:r w:rsidRPr="00186FBF">
        <w:rPr>
          <w:sz w:val="24"/>
          <w:szCs w:val="24"/>
        </w:rPr>
        <w:t>Die Kommission behält sich das Recht vor, eine Reserveliste aufzustellen.</w:t>
      </w:r>
      <w:r w:rsidRPr="00242003">
        <w:rPr>
          <w:sz w:val="24"/>
          <w:szCs w:val="24"/>
        </w:rPr>
        <w:t xml:space="preserve"> Bei fehlenden Haushaltsmitteln werden Antragsteller </w:t>
      </w:r>
      <w:r w:rsidR="009B470E">
        <w:rPr>
          <w:sz w:val="24"/>
          <w:szCs w:val="24"/>
        </w:rPr>
        <w:t>auf</w:t>
      </w:r>
      <w:r w:rsidRPr="00242003">
        <w:rPr>
          <w:sz w:val="24"/>
          <w:szCs w:val="24"/>
        </w:rPr>
        <w:t xml:space="preserve"> die Reserveliste </w:t>
      </w:r>
      <w:r w:rsidR="009B470E">
        <w:rPr>
          <w:sz w:val="24"/>
          <w:szCs w:val="24"/>
        </w:rPr>
        <w:t>gesetzt</w:t>
      </w:r>
      <w:r w:rsidRPr="00242003">
        <w:rPr>
          <w:sz w:val="24"/>
          <w:szCs w:val="24"/>
        </w:rPr>
        <w:t>. Werden zusätzliche Haushaltsmittel verfügbar, dann können diese Antragsteller entsprechend ihre</w:t>
      </w:r>
      <w:r w:rsidR="009B470E">
        <w:rPr>
          <w:sz w:val="24"/>
          <w:szCs w:val="24"/>
        </w:rPr>
        <w:t>m</w:t>
      </w:r>
      <w:r w:rsidRPr="00242003">
        <w:rPr>
          <w:sz w:val="24"/>
          <w:szCs w:val="24"/>
        </w:rPr>
        <w:t xml:space="preserve"> Liste</w:t>
      </w:r>
      <w:r w:rsidR="009B470E">
        <w:rPr>
          <w:sz w:val="24"/>
          <w:szCs w:val="24"/>
        </w:rPr>
        <w:t>nplatz</w:t>
      </w:r>
      <w:r w:rsidRPr="00242003">
        <w:rPr>
          <w:sz w:val="24"/>
          <w:szCs w:val="24"/>
        </w:rPr>
        <w:t xml:space="preserve"> und gemäß den Bestimmungen hinsichtlich der regionalen Priorität kontaktiert werden (siehe Abschnitt 9.1).</w:t>
      </w:r>
    </w:p>
    <w:p w14:paraId="01BB9CEE" w14:textId="77777777" w:rsidR="002159FF" w:rsidRPr="00242003" w:rsidRDefault="002159FF">
      <w:pPr>
        <w:pStyle w:val="Text1"/>
        <w:spacing w:after="120"/>
        <w:ind w:left="0"/>
        <w:rPr>
          <w:sz w:val="24"/>
          <w:szCs w:val="24"/>
        </w:rPr>
      </w:pPr>
    </w:p>
    <w:p w14:paraId="1580152E" w14:textId="77777777" w:rsidR="002159FF" w:rsidRPr="00242003" w:rsidRDefault="00A84C73">
      <w:pPr>
        <w:pStyle w:val="Text1"/>
        <w:spacing w:after="120"/>
        <w:ind w:left="0"/>
        <w:rPr>
          <w:sz w:val="24"/>
          <w:szCs w:val="24"/>
        </w:rPr>
      </w:pPr>
      <w:r w:rsidRPr="00242003">
        <w:rPr>
          <w:sz w:val="24"/>
          <w:szCs w:val="24"/>
        </w:rPr>
        <w:t>Die Kommission behält sich das Recht vor, die verfügbaren Mittel nicht zur Gänze zu vergeben.</w:t>
      </w:r>
    </w:p>
    <w:p w14:paraId="6DB93A76" w14:textId="77777777" w:rsidR="002159FF" w:rsidRPr="00242003" w:rsidRDefault="007C41C8">
      <w:pPr>
        <w:pStyle w:val="Heading1"/>
        <w:tabs>
          <w:tab w:val="clear" w:pos="1440"/>
        </w:tabs>
        <w:ind w:left="709" w:hanging="709"/>
        <w:rPr>
          <w:szCs w:val="28"/>
        </w:rPr>
      </w:pPr>
      <w:r w:rsidRPr="00242003">
        <w:t>Zulässigkeitsvoraussetzungen</w:t>
      </w:r>
    </w:p>
    <w:p w14:paraId="7604ACE9" w14:textId="77777777" w:rsidR="002159FF" w:rsidRPr="00242003" w:rsidRDefault="005B241E">
      <w:pPr>
        <w:pStyle w:val="Text1"/>
        <w:tabs>
          <w:tab w:val="clear" w:pos="2160"/>
        </w:tabs>
        <w:spacing w:after="120"/>
        <w:ind w:left="0"/>
        <w:rPr>
          <w:iCs/>
          <w:sz w:val="24"/>
          <w:szCs w:val="24"/>
        </w:rPr>
      </w:pPr>
      <w:r w:rsidRPr="00242003">
        <w:rPr>
          <w:sz w:val="24"/>
          <w:szCs w:val="24"/>
        </w:rPr>
        <w:t>Ein Antrag ist nur zulässig, wenn er</w:t>
      </w:r>
    </w:p>
    <w:p w14:paraId="2C6A6427" w14:textId="77777777" w:rsidR="002159FF" w:rsidRPr="00242003" w:rsidRDefault="000E0EAE" w:rsidP="00D553A7">
      <w:pPr>
        <w:pStyle w:val="Text1"/>
        <w:numPr>
          <w:ilvl w:val="0"/>
          <w:numId w:val="21"/>
        </w:numPr>
        <w:tabs>
          <w:tab w:val="clear" w:pos="2160"/>
        </w:tabs>
        <w:spacing w:after="120"/>
        <w:rPr>
          <w:iCs/>
          <w:sz w:val="24"/>
          <w:szCs w:val="24"/>
        </w:rPr>
      </w:pPr>
      <w:r w:rsidRPr="00242003">
        <w:rPr>
          <w:sz w:val="24"/>
          <w:szCs w:val="24"/>
        </w:rPr>
        <w:t>unter Verwendung des Antragsformulars und des elektronischen Systems für die Einreichung von Vorschlägen gemäß Abschnitt 14 eingereicht wird,</w:t>
      </w:r>
      <w:r w:rsidRPr="00242003">
        <w:rPr>
          <w:i/>
          <w:iCs/>
          <w:sz w:val="24"/>
          <w:szCs w:val="24"/>
        </w:rPr>
        <w:t xml:space="preserve"> </w:t>
      </w:r>
    </w:p>
    <w:p w14:paraId="0890E93D" w14:textId="77777777" w:rsidR="002159FF" w:rsidRPr="00242003" w:rsidRDefault="00D4777E" w:rsidP="00D553A7">
      <w:pPr>
        <w:pStyle w:val="ListParagraph"/>
        <w:numPr>
          <w:ilvl w:val="0"/>
          <w:numId w:val="21"/>
        </w:numPr>
        <w:rPr>
          <w:iCs/>
          <w:snapToGrid/>
        </w:rPr>
      </w:pPr>
      <w:r w:rsidRPr="00242003">
        <w:rPr>
          <w:iCs/>
          <w:snapToGrid/>
        </w:rPr>
        <w:t>vor Ablauf der in Abschnitt 3 genannten Einreichungsfrist übermittelt wird und</w:t>
      </w:r>
    </w:p>
    <w:p w14:paraId="3A507E0F" w14:textId="77777777" w:rsidR="002159FF" w:rsidRPr="00EA628D" w:rsidRDefault="00F716A7" w:rsidP="00D553A7">
      <w:pPr>
        <w:pStyle w:val="ListParagraph"/>
        <w:numPr>
          <w:ilvl w:val="0"/>
          <w:numId w:val="21"/>
        </w:numPr>
        <w:rPr>
          <w:iCs/>
          <w:snapToGrid/>
        </w:rPr>
      </w:pPr>
      <w:r w:rsidRPr="00EA628D">
        <w:rPr>
          <w:iCs/>
          <w:snapToGrid/>
        </w:rPr>
        <w:t>in deutscher</w:t>
      </w:r>
      <w:r w:rsidR="00DE181E" w:rsidRPr="00EA628D">
        <w:rPr>
          <w:iCs/>
          <w:snapToGrid/>
        </w:rPr>
        <w:t xml:space="preserve"> oder französisch</w:t>
      </w:r>
      <w:r w:rsidR="001F744B" w:rsidRPr="00EA628D">
        <w:rPr>
          <w:iCs/>
          <w:snapToGrid/>
        </w:rPr>
        <w:t>er</w:t>
      </w:r>
      <w:r w:rsidR="000E0EAE" w:rsidRPr="00EA628D">
        <w:t xml:space="preserve"> Sprache gestellt wird.</w:t>
      </w:r>
    </w:p>
    <w:p w14:paraId="3D00E86E" w14:textId="77777777" w:rsidR="00DE181E" w:rsidRPr="00EA628D" w:rsidRDefault="00DE181E" w:rsidP="00DE181E">
      <w:pPr>
        <w:pStyle w:val="ListParagraph"/>
        <w:rPr>
          <w:iCs/>
          <w:snapToGrid/>
        </w:rPr>
      </w:pPr>
    </w:p>
    <w:p w14:paraId="66E19BC6" w14:textId="77777777" w:rsidR="002159FF" w:rsidRPr="00242003" w:rsidRDefault="00E92298">
      <w:pPr>
        <w:pStyle w:val="Text1"/>
        <w:spacing w:after="120"/>
        <w:ind w:left="0"/>
        <w:rPr>
          <w:iCs/>
          <w:sz w:val="24"/>
          <w:szCs w:val="24"/>
        </w:rPr>
      </w:pPr>
      <w:r w:rsidRPr="00242003">
        <w:rPr>
          <w:sz w:val="24"/>
          <w:szCs w:val="24"/>
        </w:rPr>
        <w:t>Anträge, die diese Voraussetzungen nicht erfüllen, werden abgelehnt.</w:t>
      </w:r>
    </w:p>
    <w:p w14:paraId="7821F6A2" w14:textId="77777777" w:rsidR="002159FF" w:rsidRPr="00242003" w:rsidRDefault="002159FF">
      <w:pPr>
        <w:pStyle w:val="Heading1"/>
        <w:numPr>
          <w:ilvl w:val="0"/>
          <w:numId w:val="0"/>
        </w:numPr>
        <w:ind w:left="1440" w:hanging="1440"/>
        <w:rPr>
          <w:sz w:val="24"/>
          <w:szCs w:val="24"/>
        </w:rPr>
      </w:pPr>
    </w:p>
    <w:p w14:paraId="49FFA0C8" w14:textId="77777777" w:rsidR="002159FF" w:rsidRPr="00242003" w:rsidRDefault="00C06118">
      <w:pPr>
        <w:pStyle w:val="Heading1"/>
        <w:tabs>
          <w:tab w:val="clear" w:pos="1440"/>
        </w:tabs>
        <w:ind w:left="709" w:hanging="709"/>
        <w:rPr>
          <w:szCs w:val="28"/>
        </w:rPr>
      </w:pPr>
      <w:r w:rsidRPr="00242003">
        <w:t>Kriterien für die Förderfähigkeit</w:t>
      </w:r>
    </w:p>
    <w:p w14:paraId="6EC80347" w14:textId="77777777" w:rsidR="002159FF" w:rsidRPr="00242003" w:rsidRDefault="00D11111">
      <w:pPr>
        <w:pStyle w:val="Heading2"/>
        <w:tabs>
          <w:tab w:val="clear" w:pos="1440"/>
          <w:tab w:val="num" w:pos="709"/>
        </w:tabs>
        <w:spacing w:before="240"/>
        <w:ind w:left="709" w:hanging="709"/>
      </w:pPr>
      <w:r w:rsidRPr="00242003">
        <w:t>Förderfähige Antragsteller</w:t>
      </w:r>
    </w:p>
    <w:p w14:paraId="0A32A6D8" w14:textId="77777777" w:rsidR="002159FF" w:rsidRPr="00242003" w:rsidRDefault="00541FF2">
      <w:pPr>
        <w:pStyle w:val="Text1"/>
        <w:spacing w:after="120"/>
        <w:ind w:left="0"/>
        <w:rPr>
          <w:sz w:val="24"/>
          <w:szCs w:val="24"/>
        </w:rPr>
      </w:pPr>
      <w:r w:rsidRPr="00242003">
        <w:rPr>
          <w:sz w:val="24"/>
          <w:szCs w:val="24"/>
        </w:rPr>
        <w:t>Vorschläge können von jedem der folgenden Antragsteller eingereicht werden:</w:t>
      </w:r>
    </w:p>
    <w:p w14:paraId="54375D3F" w14:textId="77777777" w:rsidR="002159FF" w:rsidRPr="00242003" w:rsidRDefault="00C04D83" w:rsidP="00D553A7">
      <w:pPr>
        <w:pStyle w:val="Text1"/>
        <w:numPr>
          <w:ilvl w:val="0"/>
          <w:numId w:val="29"/>
        </w:numPr>
        <w:spacing w:after="120"/>
        <w:rPr>
          <w:sz w:val="24"/>
          <w:szCs w:val="24"/>
        </w:rPr>
      </w:pPr>
      <w:r w:rsidRPr="00242003">
        <w:rPr>
          <w:sz w:val="24"/>
          <w:szCs w:val="24"/>
        </w:rPr>
        <w:lastRenderedPageBreak/>
        <w:t>einer öffentlichen Einrichtung wie einer Gemeinde oder einer lokalen/regionalen Behörde auf anderer Ebene oder</w:t>
      </w:r>
    </w:p>
    <w:p w14:paraId="24CBA7D2" w14:textId="77777777" w:rsidR="002159FF" w:rsidRPr="00EA628D" w:rsidRDefault="001F744B" w:rsidP="00D553A7">
      <w:pPr>
        <w:pStyle w:val="Text1"/>
        <w:numPr>
          <w:ilvl w:val="0"/>
          <w:numId w:val="29"/>
        </w:numPr>
        <w:spacing w:after="120"/>
        <w:rPr>
          <w:sz w:val="24"/>
          <w:szCs w:val="24"/>
        </w:rPr>
      </w:pPr>
      <w:r w:rsidRPr="00EA628D">
        <w:rPr>
          <w:sz w:val="24"/>
          <w:szCs w:val="24"/>
        </w:rPr>
        <w:t xml:space="preserve">einem/ einer </w:t>
      </w:r>
      <w:r w:rsidR="000025B7" w:rsidRPr="00EA628D">
        <w:rPr>
          <w:sz w:val="24"/>
          <w:szCs w:val="24"/>
        </w:rPr>
        <w:t>Verband/Vereinigung lokaler Behörden, gemeinnützige Organisationen, Sozialpartner, Bildungs- oder Ausbildungseinrichtungen</w:t>
      </w:r>
    </w:p>
    <w:p w14:paraId="33F1E41A" w14:textId="77777777" w:rsidR="002159FF" w:rsidRPr="00186FBF" w:rsidRDefault="00DA78D8">
      <w:pPr>
        <w:pStyle w:val="Text1"/>
        <w:tabs>
          <w:tab w:val="clear" w:pos="2160"/>
          <w:tab w:val="left" w:pos="284"/>
        </w:tabs>
        <w:spacing w:after="120"/>
        <w:ind w:left="0"/>
        <w:rPr>
          <w:sz w:val="24"/>
          <w:szCs w:val="24"/>
        </w:rPr>
      </w:pPr>
      <w:r w:rsidRPr="00186FBF">
        <w:rPr>
          <w:sz w:val="24"/>
          <w:szCs w:val="24"/>
        </w:rPr>
        <w:t xml:space="preserve">Natürliche Personen sind nicht förderfähig. </w:t>
      </w:r>
    </w:p>
    <w:p w14:paraId="02DF4004" w14:textId="3D46D38B" w:rsidR="00D011AF" w:rsidRPr="005B79B8" w:rsidRDefault="00DA78D8" w:rsidP="00D011AF">
      <w:pPr>
        <w:pStyle w:val="Text1"/>
        <w:tabs>
          <w:tab w:val="clear" w:pos="2160"/>
          <w:tab w:val="left" w:pos="284"/>
        </w:tabs>
        <w:spacing w:after="120"/>
        <w:ind w:left="0"/>
        <w:rPr>
          <w:color w:val="FF0000"/>
          <w:sz w:val="24"/>
          <w:szCs w:val="24"/>
        </w:rPr>
      </w:pPr>
      <w:r w:rsidRPr="00186FBF">
        <w:rPr>
          <w:sz w:val="24"/>
          <w:szCs w:val="24"/>
        </w:rPr>
        <w:t xml:space="preserve">Verbundene Einrichtungen, die Finanzmittel bereitstellen, aber keine </w:t>
      </w:r>
      <w:r w:rsidR="00982464" w:rsidRPr="00186FBF">
        <w:rPr>
          <w:sz w:val="24"/>
          <w:szCs w:val="24"/>
        </w:rPr>
        <w:t xml:space="preserve">Begünstigten </w:t>
      </w:r>
      <w:r w:rsidRPr="00186FBF">
        <w:rPr>
          <w:sz w:val="24"/>
          <w:szCs w:val="24"/>
        </w:rPr>
        <w:t>werden, sind zu</w:t>
      </w:r>
      <w:r w:rsidR="00982464" w:rsidRPr="00186FBF">
        <w:rPr>
          <w:sz w:val="24"/>
          <w:szCs w:val="24"/>
        </w:rPr>
        <w:t>gelassen</w:t>
      </w:r>
      <w:r w:rsidRPr="00186FBF">
        <w:rPr>
          <w:sz w:val="24"/>
          <w:szCs w:val="24"/>
        </w:rPr>
        <w:t xml:space="preserve"> (weitere Informationen zu verbundenen Einrichtungen siehe Abschnitt 4 de</w:t>
      </w:r>
      <w:r w:rsidR="00B43F27" w:rsidRPr="00186FBF">
        <w:rPr>
          <w:sz w:val="24"/>
          <w:szCs w:val="24"/>
        </w:rPr>
        <w:t xml:space="preserve">s Leitfadens für Antragsteller: </w:t>
      </w:r>
      <w:hyperlink r:id="rId16" w:history="1">
        <w:r w:rsidR="005B79B8" w:rsidRPr="005B79B8">
          <w:rPr>
            <w:rStyle w:val="Hyperlink"/>
            <w:sz w:val="24"/>
            <w:szCs w:val="24"/>
          </w:rPr>
          <w:t>https://luxembourg.representation.ec.europa.eu/calls-proposals/centre-europe-direct-luxembourg-ville_de</w:t>
        </w:r>
      </w:hyperlink>
      <w:r w:rsidR="005B79B8" w:rsidRPr="005B79B8">
        <w:rPr>
          <w:sz w:val="24"/>
          <w:szCs w:val="24"/>
        </w:rPr>
        <w:t xml:space="preserve"> </w:t>
      </w:r>
    </w:p>
    <w:p w14:paraId="61C897DA" w14:textId="7874330A" w:rsidR="00D553A7" w:rsidRPr="005B79B8" w:rsidRDefault="00D553A7" w:rsidP="00D553A7">
      <w:pPr>
        <w:pStyle w:val="Text1"/>
        <w:tabs>
          <w:tab w:val="clear" w:pos="2160"/>
          <w:tab w:val="left" w:pos="284"/>
        </w:tabs>
        <w:spacing w:after="120"/>
        <w:ind w:left="0"/>
        <w:rPr>
          <w:i/>
          <w:iCs/>
          <w:color w:val="0070C0"/>
          <w:sz w:val="24"/>
          <w:szCs w:val="24"/>
        </w:rPr>
      </w:pPr>
    </w:p>
    <w:p w14:paraId="6776814D" w14:textId="77777777" w:rsidR="002159FF" w:rsidRPr="00242003" w:rsidRDefault="002159FF">
      <w:pPr>
        <w:pStyle w:val="Text1"/>
        <w:tabs>
          <w:tab w:val="clear" w:pos="2160"/>
          <w:tab w:val="left" w:pos="284"/>
        </w:tabs>
        <w:spacing w:after="120"/>
        <w:ind w:left="0"/>
        <w:rPr>
          <w:sz w:val="24"/>
          <w:szCs w:val="24"/>
        </w:rPr>
      </w:pPr>
    </w:p>
    <w:p w14:paraId="0D2E0A40" w14:textId="429CF00B" w:rsidR="00D011AF" w:rsidRPr="005B79B8" w:rsidRDefault="00D4777E" w:rsidP="00D011AF">
      <w:pPr>
        <w:pStyle w:val="Text1"/>
        <w:tabs>
          <w:tab w:val="clear" w:pos="2160"/>
          <w:tab w:val="left" w:pos="284"/>
        </w:tabs>
        <w:spacing w:after="120"/>
        <w:ind w:left="0"/>
        <w:rPr>
          <w:color w:val="FF0000"/>
          <w:sz w:val="24"/>
          <w:szCs w:val="24"/>
        </w:rPr>
      </w:pPr>
      <w:r w:rsidRPr="00242003">
        <w:rPr>
          <w:sz w:val="24"/>
          <w:szCs w:val="24"/>
        </w:rPr>
        <w:t>Juristische Personen, die einen einz</w:t>
      </w:r>
      <w:r w:rsidR="003A080E">
        <w:rPr>
          <w:sz w:val="24"/>
          <w:szCs w:val="24"/>
        </w:rPr>
        <w:t>igen</w:t>
      </w:r>
      <w:r w:rsidRPr="00242003">
        <w:rPr>
          <w:sz w:val="24"/>
          <w:szCs w:val="24"/>
        </w:rPr>
        <w:t xml:space="preserve"> Antragsteller bestehend aus mehreren Einrichtungen bilden, welche zusammen die Kriterien für die Gewährung einer Finanzhilfe erfüllen, können als „alleiniger Antragsteller“ teilnehmen (weitere Informationen über alleinige Antragsteller siehe Abschnitt 4 d</w:t>
      </w:r>
      <w:r w:rsidR="00B43F27">
        <w:rPr>
          <w:sz w:val="24"/>
          <w:szCs w:val="24"/>
        </w:rPr>
        <w:t>es Leitfadens für Antragsteller</w:t>
      </w:r>
      <w:r w:rsidR="00B43F27" w:rsidRPr="00B43F27">
        <w:t xml:space="preserve"> </w:t>
      </w:r>
      <w:hyperlink r:id="rId17" w:history="1">
        <w:r w:rsidR="005B79B8" w:rsidRPr="005B79B8">
          <w:rPr>
            <w:rStyle w:val="Hyperlink"/>
            <w:sz w:val="24"/>
            <w:szCs w:val="24"/>
          </w:rPr>
          <w:t>https://luxembourg.representation.ec.europa.eu/calls-proposals/centre-europe-direct-luxembourg-ville_de</w:t>
        </w:r>
      </w:hyperlink>
      <w:r w:rsidR="005B79B8">
        <w:t xml:space="preserve"> </w:t>
      </w:r>
    </w:p>
    <w:p w14:paraId="484B5185" w14:textId="1CD6F860" w:rsidR="00D553A7" w:rsidRDefault="00D553A7" w:rsidP="00D553A7">
      <w:pPr>
        <w:pStyle w:val="Text1"/>
        <w:tabs>
          <w:tab w:val="clear" w:pos="2160"/>
          <w:tab w:val="left" w:pos="284"/>
        </w:tabs>
        <w:spacing w:after="120"/>
        <w:ind w:left="0"/>
        <w:rPr>
          <w:i/>
          <w:iCs/>
          <w:color w:val="0070C0"/>
          <w:sz w:val="24"/>
          <w:szCs w:val="24"/>
        </w:rPr>
      </w:pPr>
    </w:p>
    <w:p w14:paraId="0C834066" w14:textId="77777777" w:rsidR="002159FF" w:rsidRPr="00242003" w:rsidRDefault="002159FF">
      <w:pPr>
        <w:pStyle w:val="Text1"/>
        <w:tabs>
          <w:tab w:val="clear" w:pos="2160"/>
        </w:tabs>
        <w:spacing w:after="60"/>
        <w:ind w:left="0"/>
        <w:rPr>
          <w:sz w:val="24"/>
          <w:szCs w:val="24"/>
        </w:rPr>
      </w:pPr>
    </w:p>
    <w:p w14:paraId="224A3DCE" w14:textId="77777777" w:rsidR="002159FF" w:rsidRPr="00242003" w:rsidRDefault="002159FF">
      <w:pPr>
        <w:pStyle w:val="Text1"/>
        <w:tabs>
          <w:tab w:val="clear" w:pos="2160"/>
        </w:tabs>
        <w:spacing w:after="60"/>
        <w:ind w:left="0"/>
        <w:rPr>
          <w:sz w:val="24"/>
          <w:szCs w:val="24"/>
        </w:rPr>
      </w:pPr>
    </w:p>
    <w:p w14:paraId="1531DCE2" w14:textId="77777777" w:rsidR="002159FF" w:rsidRPr="00242003" w:rsidRDefault="00273E41">
      <w:pPr>
        <w:pStyle w:val="Text1"/>
        <w:tabs>
          <w:tab w:val="clear" w:pos="2160"/>
          <w:tab w:val="left" w:pos="284"/>
        </w:tabs>
        <w:spacing w:after="120"/>
        <w:ind w:left="0"/>
        <w:rPr>
          <w:b/>
          <w:sz w:val="24"/>
          <w:szCs w:val="24"/>
          <w:u w:val="single"/>
        </w:rPr>
      </w:pPr>
      <w:r w:rsidRPr="00242003">
        <w:rPr>
          <w:b/>
          <w:sz w:val="24"/>
          <w:szCs w:val="24"/>
          <w:u w:val="single"/>
        </w:rPr>
        <w:t>Land der Niederlassung</w:t>
      </w:r>
    </w:p>
    <w:p w14:paraId="34F383CC" w14:textId="77777777" w:rsidR="002159FF" w:rsidRPr="00242003" w:rsidRDefault="00E27D61">
      <w:pPr>
        <w:pStyle w:val="Text1"/>
        <w:tabs>
          <w:tab w:val="clear" w:pos="2160"/>
          <w:tab w:val="left" w:pos="284"/>
        </w:tabs>
        <w:spacing w:after="120"/>
        <w:ind w:left="0"/>
        <w:rPr>
          <w:iCs/>
          <w:sz w:val="24"/>
          <w:szCs w:val="24"/>
        </w:rPr>
      </w:pPr>
      <w:r w:rsidRPr="00242003">
        <w:rPr>
          <w:sz w:val="24"/>
          <w:szCs w:val="24"/>
        </w:rPr>
        <w:t>Zulässig sind ausschließlich Anträge von jur</w:t>
      </w:r>
      <w:r w:rsidR="008D32B3">
        <w:rPr>
          <w:sz w:val="24"/>
          <w:szCs w:val="24"/>
        </w:rPr>
        <w:t xml:space="preserve">istischen Personen </w:t>
      </w:r>
      <w:r w:rsidR="008D32B3" w:rsidRPr="00186FBF">
        <w:rPr>
          <w:sz w:val="24"/>
          <w:szCs w:val="24"/>
        </w:rPr>
        <w:t xml:space="preserve">mit Sitz </w:t>
      </w:r>
      <w:r w:rsidR="008D32B3" w:rsidRPr="00EA628D">
        <w:rPr>
          <w:sz w:val="24"/>
          <w:szCs w:val="24"/>
        </w:rPr>
        <w:t xml:space="preserve">in </w:t>
      </w:r>
      <w:r w:rsidR="00886D08" w:rsidRPr="00EA628D">
        <w:rPr>
          <w:sz w:val="24"/>
          <w:szCs w:val="24"/>
        </w:rPr>
        <w:t>Luxemb</w:t>
      </w:r>
      <w:r w:rsidR="006F2DD7" w:rsidRPr="00EA628D">
        <w:rPr>
          <w:sz w:val="24"/>
          <w:szCs w:val="24"/>
        </w:rPr>
        <w:t>urg</w:t>
      </w:r>
      <w:r w:rsidRPr="00EA628D">
        <w:rPr>
          <w:sz w:val="24"/>
          <w:szCs w:val="24"/>
        </w:rPr>
        <w:t>.</w:t>
      </w:r>
    </w:p>
    <w:p w14:paraId="7D13FDB3" w14:textId="77777777" w:rsidR="002159FF" w:rsidRPr="00242003" w:rsidRDefault="002159FF">
      <w:pPr>
        <w:pStyle w:val="Text1"/>
        <w:tabs>
          <w:tab w:val="clear" w:pos="2160"/>
          <w:tab w:val="left" w:pos="284"/>
        </w:tabs>
        <w:spacing w:after="120"/>
        <w:ind w:left="0"/>
        <w:rPr>
          <w:b/>
          <w:sz w:val="24"/>
          <w:szCs w:val="24"/>
          <w:u w:val="single"/>
        </w:rPr>
      </w:pPr>
    </w:p>
    <w:p w14:paraId="02F8BF02" w14:textId="77777777" w:rsidR="002159FF" w:rsidRPr="00242003" w:rsidRDefault="00CE7EC7">
      <w:pPr>
        <w:pStyle w:val="Text1"/>
        <w:tabs>
          <w:tab w:val="clear" w:pos="2160"/>
          <w:tab w:val="left" w:pos="284"/>
        </w:tabs>
        <w:spacing w:after="120"/>
        <w:ind w:left="0"/>
        <w:rPr>
          <w:b/>
          <w:sz w:val="24"/>
          <w:szCs w:val="24"/>
          <w:u w:val="single"/>
        </w:rPr>
      </w:pPr>
      <w:r w:rsidRPr="00242003">
        <w:rPr>
          <w:b/>
          <w:sz w:val="24"/>
          <w:szCs w:val="24"/>
          <w:u w:val="single"/>
        </w:rPr>
        <w:t>Nachweise</w:t>
      </w:r>
    </w:p>
    <w:p w14:paraId="1BC45053" w14:textId="77777777" w:rsidR="002159FF" w:rsidRPr="00242003" w:rsidDel="00E73BFF" w:rsidRDefault="00141E66">
      <w:pPr>
        <w:suppressAutoHyphens/>
        <w:rPr>
          <w:spacing w:val="-3"/>
          <w:sz w:val="24"/>
          <w:szCs w:val="24"/>
        </w:rPr>
      </w:pPr>
      <w:r w:rsidRPr="00242003">
        <w:rPr>
          <w:sz w:val="24"/>
          <w:szCs w:val="24"/>
        </w:rPr>
        <w:t xml:space="preserve">Antragsteller, einschließlich ggf. verbundener Einrichtungen und/oder Einrichtungen, die zusammen einen „alleinigen Antragsteller“ bilden, welche einen Vorschlag für diese Aufforderung zur Einreichung von Vorschlägen einreichen möchten, müssen im </w:t>
      </w:r>
      <w:hyperlink r:id="rId18" w:history="1">
        <w:r w:rsidRPr="00242003">
          <w:rPr>
            <w:rStyle w:val="Hyperlink"/>
            <w:sz w:val="24"/>
            <w:szCs w:val="24"/>
          </w:rPr>
          <w:t>Teilnehmerregister</w:t>
        </w:r>
      </w:hyperlink>
      <w:r w:rsidRPr="00242003">
        <w:rPr>
          <w:sz w:val="24"/>
          <w:szCs w:val="24"/>
        </w:rPr>
        <w:t xml:space="preserve"> – einem Online-Register der Organisationen, die an Ausschreibungen oder Aufforderungen zur Einreichung von Vorschlägen der Kommission teilnehmen („Teilnehmer“) – registriert sein. </w:t>
      </w:r>
    </w:p>
    <w:p w14:paraId="554A3427" w14:textId="77777777" w:rsidR="002159FF" w:rsidRPr="00242003" w:rsidDel="00E73BFF" w:rsidRDefault="00977F69">
      <w:pPr>
        <w:suppressAutoHyphens/>
        <w:rPr>
          <w:spacing w:val="-3"/>
          <w:sz w:val="24"/>
          <w:szCs w:val="24"/>
        </w:rPr>
      </w:pPr>
      <w:r w:rsidRPr="00242003">
        <w:rPr>
          <w:sz w:val="24"/>
          <w:szCs w:val="24"/>
        </w:rPr>
        <w:t xml:space="preserve">Bei ihrer Registrierung erhalten die Teilnehmer einen eindeutigen 9-stelligen Teilnehmeridentifikationscode (Participant Identification Code, PIC). Eine Registrierung ist nur einmalig notwendig; anschließend können die angegebenen Informationen für andere Ausschreibungen oder Aufforderungen zur Einreichung von Vorschlägen der Kommission aktualisiert oder wiederverwendet werden. </w:t>
      </w:r>
    </w:p>
    <w:p w14:paraId="1ABFAF43" w14:textId="77777777" w:rsidR="002159FF" w:rsidRPr="00242003" w:rsidDel="00E73BFF" w:rsidRDefault="000D6946">
      <w:pPr>
        <w:rPr>
          <w:spacing w:val="-3"/>
          <w:sz w:val="24"/>
          <w:szCs w:val="24"/>
        </w:rPr>
      </w:pPr>
      <w:r w:rsidRPr="00242003">
        <w:rPr>
          <w:sz w:val="24"/>
          <w:szCs w:val="24"/>
        </w:rPr>
        <w:t>Die Validierungsdienste der Exekutivagentur für die Forschung (im Folgenden „EU-Validierungsdienste“) können sich während des Finanzhilfeverfahrens jederzeit mit dem Teilnehmer in Verbindung setzen und Nachweise über den rechtlichen Bestand und die Rechtsstellung anfordern. Die Anfragen werden über das Messaging-System des Registers an die E-Mail-Adresse des Teilnehmers versandt. Der Teilnehmer ist dafür verantwortlich, eine gültige E-Mail-Adresse anzugeben und die E-Mails regelmäßig abzufragen.</w:t>
      </w:r>
    </w:p>
    <w:p w14:paraId="46B350D1" w14:textId="3B10E29A" w:rsidR="002159FF" w:rsidRPr="00242003" w:rsidDel="00E73BFF" w:rsidRDefault="003413E3">
      <w:pPr>
        <w:suppressAutoHyphens/>
        <w:rPr>
          <w:spacing w:val="-3"/>
          <w:sz w:val="24"/>
          <w:szCs w:val="24"/>
        </w:rPr>
      </w:pPr>
      <w:r w:rsidRPr="00242003">
        <w:rPr>
          <w:sz w:val="24"/>
          <w:szCs w:val="24"/>
        </w:rPr>
        <w:t>Die Dokumente, die angefordert werden können, sind im Leitfaden „</w:t>
      </w:r>
      <w:hyperlink r:id="rId19" w:history="1">
        <w:r w:rsidR="005A4268">
          <w:rPr>
            <w:rStyle w:val="Hyperlink"/>
            <w:sz w:val="24"/>
            <w:szCs w:val="24"/>
          </w:rPr>
          <w:t>Fördermittel und Ausschreibungen der EU - Regeln für die Validierung von Rechtsträgern, die Ernennung des LEAR und die Beurteilung der finanziellen Leistungsfähigkeit</w:t>
        </w:r>
      </w:hyperlink>
      <w:r w:rsidRPr="00242003">
        <w:rPr>
          <w:sz w:val="24"/>
          <w:szCs w:val="24"/>
        </w:rPr>
        <w:t xml:space="preserve">“ aufgeführt, der Regeln </w:t>
      </w:r>
      <w:r w:rsidRPr="00242003">
        <w:rPr>
          <w:sz w:val="24"/>
          <w:szCs w:val="24"/>
        </w:rPr>
        <w:lastRenderedPageBreak/>
        <w:t>für die Validierung von juristischen Personen, die Benennung des Vertreters der juristischen Person (Legal Entity Appointed Representative, LEAR) und die Bewertung der finanziellen Leistungsfähigkeit im Zusammenhang mit Finanzhilfen und Ausschreibungen der EU enthält.</w:t>
      </w:r>
    </w:p>
    <w:p w14:paraId="68303398" w14:textId="77777777" w:rsidR="002159FF" w:rsidRPr="00242003" w:rsidDel="00E73BFF" w:rsidRDefault="000D6946">
      <w:pPr>
        <w:pBdr>
          <w:top w:val="single" w:sz="4" w:space="1" w:color="auto"/>
          <w:left w:val="single" w:sz="4" w:space="4" w:color="auto"/>
          <w:bottom w:val="single" w:sz="4" w:space="1" w:color="auto"/>
          <w:right w:val="single" w:sz="4" w:space="4" w:color="auto"/>
        </w:pBdr>
        <w:suppressAutoHyphens/>
        <w:rPr>
          <w:b/>
          <w:spacing w:val="-3"/>
          <w:sz w:val="24"/>
          <w:szCs w:val="24"/>
        </w:rPr>
      </w:pPr>
      <w:r w:rsidRPr="00242003">
        <w:rPr>
          <w:b/>
          <w:sz w:val="24"/>
          <w:szCs w:val="24"/>
        </w:rPr>
        <w:sym w:font="Wingdings" w:char="F047"/>
      </w:r>
      <w:r w:rsidRPr="00242003">
        <w:rPr>
          <w:b/>
          <w:sz w:val="24"/>
          <w:szCs w:val="24"/>
        </w:rPr>
        <w:t xml:space="preserve"> Die Anforderung von Nachweisen bedeutet in keiner Weise, dass der Antragsteller erfolgreich war.</w:t>
      </w:r>
    </w:p>
    <w:p w14:paraId="1C384DF9" w14:textId="77777777" w:rsidR="002159FF" w:rsidRPr="00242003" w:rsidRDefault="002159FF">
      <w:pPr>
        <w:pStyle w:val="Heading2"/>
        <w:numPr>
          <w:ilvl w:val="0"/>
          <w:numId w:val="0"/>
        </w:numPr>
        <w:spacing w:before="240"/>
        <w:ind w:left="709"/>
      </w:pPr>
    </w:p>
    <w:p w14:paraId="371417AF" w14:textId="77777777" w:rsidR="002159FF" w:rsidRPr="00242003" w:rsidRDefault="007C129E">
      <w:pPr>
        <w:pStyle w:val="Heading1"/>
        <w:tabs>
          <w:tab w:val="clear" w:pos="1440"/>
        </w:tabs>
        <w:ind w:left="709" w:hanging="709"/>
        <w:rPr>
          <w:szCs w:val="28"/>
        </w:rPr>
      </w:pPr>
      <w:r w:rsidRPr="00242003">
        <w:t xml:space="preserve">Ausschlusskriterien </w:t>
      </w:r>
    </w:p>
    <w:p w14:paraId="18DD6054" w14:textId="77777777" w:rsidR="002159FF" w:rsidRPr="00242003" w:rsidRDefault="003413E3">
      <w:pPr>
        <w:spacing w:after="0"/>
        <w:rPr>
          <w:sz w:val="24"/>
          <w:szCs w:val="24"/>
        </w:rPr>
      </w:pPr>
      <w:r w:rsidRPr="00242003">
        <w:rPr>
          <w:sz w:val="24"/>
          <w:szCs w:val="24"/>
        </w:rPr>
        <w:t>Um zu beurteilen, dass keines der Ausschlusskriterien auf die Antragsteller zutrifft, müssen die Antragsteller und ggf. mit ihnen verbundene Einrichtungen und/oder Einrichtungen, die einen „alleinigen Antragsteller“ bilden, ehrenwörtlich erklären, dass sie sich in keiner der in Artikel 136 Absatz 1 und Artikel 141 der Haushaltsordnung genannten Situationen befinden, indem sie die ehrenwörtliche Erklärung in An</w:t>
      </w:r>
      <w:r w:rsidR="009615BC">
        <w:rPr>
          <w:sz w:val="24"/>
          <w:szCs w:val="24"/>
        </w:rPr>
        <w:t>hang</w:t>
      </w:r>
      <w:r w:rsidRPr="00242003">
        <w:rPr>
          <w:sz w:val="24"/>
          <w:szCs w:val="24"/>
        </w:rPr>
        <w:t> 2 ausfüllen.</w:t>
      </w:r>
    </w:p>
    <w:p w14:paraId="7FC5427D" w14:textId="77777777" w:rsidR="002159FF" w:rsidRPr="00242003" w:rsidRDefault="002159FF">
      <w:pPr>
        <w:spacing w:after="0"/>
        <w:rPr>
          <w:sz w:val="24"/>
          <w:szCs w:val="24"/>
        </w:rPr>
      </w:pPr>
    </w:p>
    <w:p w14:paraId="4D94BCA8" w14:textId="77777777" w:rsidR="002159FF" w:rsidRPr="00BB5F80" w:rsidDel="00D4777E" w:rsidRDefault="00370ABF">
      <w:pPr>
        <w:spacing w:after="0"/>
        <w:rPr>
          <w:sz w:val="24"/>
          <w:szCs w:val="24"/>
        </w:rPr>
      </w:pPr>
      <w:r w:rsidRPr="00242003">
        <w:rPr>
          <w:sz w:val="24"/>
          <w:szCs w:val="24"/>
        </w:rPr>
        <w:t>Diese Verpflichtung kann auf eine der folgenden Weisen erfüllt werden</w:t>
      </w:r>
      <w:r w:rsidRPr="00BB5F80">
        <w:rPr>
          <w:sz w:val="24"/>
          <w:szCs w:val="24"/>
        </w:rPr>
        <w:t xml:space="preserve">: </w:t>
      </w:r>
    </w:p>
    <w:p w14:paraId="5E164DA0" w14:textId="77777777" w:rsidR="002159FF" w:rsidRPr="00242003" w:rsidRDefault="002159FF">
      <w:pPr>
        <w:spacing w:after="0"/>
        <w:rPr>
          <w:sz w:val="24"/>
          <w:szCs w:val="24"/>
        </w:rPr>
      </w:pPr>
    </w:p>
    <w:p w14:paraId="18ACCFBD" w14:textId="77777777" w:rsidR="002159FF" w:rsidRPr="00242003" w:rsidRDefault="00370ABF" w:rsidP="00D553A7">
      <w:pPr>
        <w:pStyle w:val="ListParagraph"/>
        <w:numPr>
          <w:ilvl w:val="0"/>
          <w:numId w:val="28"/>
        </w:numPr>
        <w:ind w:left="567" w:hanging="567"/>
        <w:jc w:val="both"/>
      </w:pPr>
      <w:r w:rsidRPr="00242003">
        <w:t>Der Antragsteller unterzeichnet eine Erklärung im eigenen Namen und im Namen der mit ihm verbundenen Einrichtungen und/oder der Einrichtungen, die einen „alleinigen Antragsteller“ darstellen, oder</w:t>
      </w:r>
    </w:p>
    <w:p w14:paraId="38AA4C9E" w14:textId="77777777" w:rsidR="002159FF" w:rsidRPr="00242003" w:rsidRDefault="00370ABF" w:rsidP="00D553A7">
      <w:pPr>
        <w:pStyle w:val="ListParagraph"/>
        <w:numPr>
          <w:ilvl w:val="0"/>
          <w:numId w:val="28"/>
        </w:numPr>
        <w:ind w:left="567" w:hanging="567"/>
        <w:jc w:val="both"/>
      </w:pPr>
      <w:r w:rsidRPr="00242003">
        <w:t>der Antragsteller und die mit ihm verbundenen Einrichtungen und/oder die Einrichtungen, die einen „alleinigen Antragsteller“ bilden, unterzeichnen jeweils eine gesonderte Erklärung in eigenem Namen.</w:t>
      </w:r>
    </w:p>
    <w:p w14:paraId="784A23C2" w14:textId="77777777" w:rsidR="002159FF" w:rsidRPr="00242003" w:rsidRDefault="002159FF">
      <w:pPr>
        <w:pStyle w:val="ListParagraph"/>
        <w:ind w:left="567"/>
        <w:jc w:val="both"/>
      </w:pPr>
    </w:p>
    <w:p w14:paraId="4F4ACBED" w14:textId="77777777" w:rsidR="00A31149" w:rsidRPr="00A31149" w:rsidRDefault="00A31149" w:rsidP="00D553A7">
      <w:pPr>
        <w:pStyle w:val="ListParagraph"/>
        <w:numPr>
          <w:ilvl w:val="1"/>
          <w:numId w:val="43"/>
        </w:numPr>
        <w:contextualSpacing w:val="0"/>
        <w:rPr>
          <w:b/>
          <w:bCs/>
        </w:rPr>
      </w:pPr>
      <w:r w:rsidRPr="00A31149">
        <w:rPr>
          <w:b/>
          <w:bCs/>
        </w:rPr>
        <w:t>Ausschluss von der Aufforderung zur Einreichung von Vorschlägen</w:t>
      </w:r>
    </w:p>
    <w:p w14:paraId="037E2615" w14:textId="77777777" w:rsidR="00A31149" w:rsidRPr="00A31149" w:rsidRDefault="00A31149" w:rsidP="00A31149">
      <w:pPr>
        <w:pStyle w:val="ListParagraph"/>
        <w:ind w:left="360"/>
        <w:contextualSpacing w:val="0"/>
        <w:rPr>
          <w:b/>
          <w:bCs/>
        </w:rPr>
      </w:pPr>
    </w:p>
    <w:p w14:paraId="1987A516" w14:textId="77777777" w:rsidR="00A31149" w:rsidRPr="00A31149" w:rsidRDefault="00A31149" w:rsidP="00A31149">
      <w:pPr>
        <w:rPr>
          <w:sz w:val="24"/>
          <w:szCs w:val="24"/>
        </w:rPr>
      </w:pPr>
      <w:r w:rsidRPr="00A31149">
        <w:rPr>
          <w:sz w:val="24"/>
          <w:szCs w:val="24"/>
        </w:rPr>
        <w:t>Der Anweisungsbefugte darf einem Antragsteller keine Finanzhilfe gewähren, wenn dieser</w:t>
      </w:r>
    </w:p>
    <w:p w14:paraId="03D4EBFA" w14:textId="77777777" w:rsidR="00A31149" w:rsidRPr="00A31149" w:rsidRDefault="00A31149" w:rsidP="00D553A7">
      <w:pPr>
        <w:pStyle w:val="ListParagraph"/>
        <w:numPr>
          <w:ilvl w:val="1"/>
          <w:numId w:val="44"/>
        </w:numPr>
      </w:pPr>
      <w:r w:rsidRPr="00A31149">
        <w:t>sich in einer Situation befindet, aufgrund derer er gemäß Abschnitt 7.1 von der Teilnahme an der Maßnahme ausgeschlossen wird (s. Anhang 2 des Antragsformulars);</w:t>
      </w:r>
    </w:p>
    <w:p w14:paraId="1A6D8507" w14:textId="77777777" w:rsidR="00A31149" w:rsidRPr="00A31149" w:rsidRDefault="00A31149" w:rsidP="00A31149">
      <w:pPr>
        <w:pStyle w:val="ListParagraph"/>
        <w:ind w:left="1440"/>
      </w:pPr>
    </w:p>
    <w:p w14:paraId="769521A6" w14:textId="77777777" w:rsidR="00A31149" w:rsidRPr="00A31149" w:rsidRDefault="00A31149" w:rsidP="00D553A7">
      <w:pPr>
        <w:pStyle w:val="ListParagraph"/>
        <w:numPr>
          <w:ilvl w:val="1"/>
          <w:numId w:val="44"/>
        </w:numPr>
      </w:pPr>
      <w:r w:rsidRPr="00A31149">
        <w:t>die Auskünfte, die für die Teilnahme am Vergabeverfahren verlangt wurden, verfälscht oder nicht erteilt hat;</w:t>
      </w:r>
    </w:p>
    <w:p w14:paraId="5238E1C7" w14:textId="77777777" w:rsidR="00A31149" w:rsidRPr="00A31149" w:rsidRDefault="00A31149" w:rsidP="00A31149">
      <w:pPr>
        <w:pStyle w:val="ListParagraph"/>
        <w:ind w:left="1440"/>
      </w:pPr>
    </w:p>
    <w:p w14:paraId="6B3A6E86" w14:textId="77777777" w:rsidR="00A31149" w:rsidRPr="00A31149" w:rsidRDefault="00A31149" w:rsidP="00D553A7">
      <w:pPr>
        <w:pStyle w:val="ListParagraph"/>
        <w:numPr>
          <w:ilvl w:val="1"/>
          <w:numId w:val="44"/>
        </w:numPr>
      </w:pPr>
      <w:r w:rsidRPr="00A31149">
        <w:t>zuvor an der Erstellung von Unterlagen für Aufforderungen zur Einreichung von Vorschlägen mitgewirkt hat und dadurch eine Wettbewerbsverzerrung entstanden ist, die auf andere Weise nicht behoben werden kann.</w:t>
      </w:r>
    </w:p>
    <w:p w14:paraId="3BAF05B6" w14:textId="77777777" w:rsidR="00A31149" w:rsidRPr="00A31149" w:rsidRDefault="00A31149" w:rsidP="00A31149">
      <w:pPr>
        <w:rPr>
          <w:sz w:val="24"/>
          <w:szCs w:val="24"/>
        </w:rPr>
      </w:pPr>
    </w:p>
    <w:p w14:paraId="447AFAD9" w14:textId="77777777" w:rsidR="00A31149" w:rsidRPr="00A31149" w:rsidRDefault="00A31149" w:rsidP="00A31149">
      <w:pPr>
        <w:rPr>
          <w:sz w:val="24"/>
          <w:szCs w:val="24"/>
        </w:rPr>
      </w:pPr>
      <w:r w:rsidRPr="00A31149">
        <w:rPr>
          <w:sz w:val="24"/>
          <w:szCs w:val="24"/>
        </w:rPr>
        <w:t>Dieselben Ausschlusskriterien gelten für verbundene Einrichtungen.</w:t>
      </w:r>
    </w:p>
    <w:p w14:paraId="3CF6279B" w14:textId="77777777" w:rsidR="00A31149" w:rsidRPr="009F7431" w:rsidRDefault="00A31149" w:rsidP="00A31149">
      <w:pPr>
        <w:rPr>
          <w:sz w:val="24"/>
          <w:szCs w:val="24"/>
        </w:rPr>
      </w:pPr>
      <w:r w:rsidRPr="00A31149">
        <w:rPr>
          <w:sz w:val="24"/>
          <w:szCs w:val="24"/>
        </w:rPr>
        <w:t>Gegen Antragsteller oder verbundene Einrichtungen, die falsche Angaben gemacht haben, können verwaltungsrechtliche und finanzielle Sanktionen verhängt werden.</w:t>
      </w:r>
    </w:p>
    <w:p w14:paraId="4A5A37CE" w14:textId="77777777" w:rsidR="002159FF" w:rsidRPr="00242003" w:rsidRDefault="002159FF"/>
    <w:p w14:paraId="021BB328" w14:textId="77777777" w:rsidR="002159FF" w:rsidRPr="00242003" w:rsidRDefault="000D7F89">
      <w:pPr>
        <w:pStyle w:val="Heading1"/>
        <w:tabs>
          <w:tab w:val="clear" w:pos="1440"/>
        </w:tabs>
        <w:ind w:left="709" w:hanging="709"/>
        <w:rPr>
          <w:szCs w:val="28"/>
        </w:rPr>
      </w:pPr>
      <w:r w:rsidRPr="00242003">
        <w:lastRenderedPageBreak/>
        <w:t>Auswahlkriterien</w:t>
      </w:r>
    </w:p>
    <w:p w14:paraId="7BB4A66C" w14:textId="77777777" w:rsidR="002159FF" w:rsidRPr="00242003" w:rsidRDefault="00CC07C9">
      <w:pPr>
        <w:pStyle w:val="Heading2"/>
        <w:tabs>
          <w:tab w:val="clear" w:pos="1440"/>
          <w:tab w:val="num" w:pos="567"/>
        </w:tabs>
        <w:spacing w:before="240"/>
        <w:ind w:left="567" w:hanging="567"/>
      </w:pPr>
      <w:r w:rsidRPr="00242003">
        <w:t>Finanzielle Leistungsfähigkeit</w:t>
      </w:r>
    </w:p>
    <w:p w14:paraId="5C617379" w14:textId="77777777" w:rsidR="002159FF" w:rsidRPr="00242003" w:rsidRDefault="00392518">
      <w:pPr>
        <w:spacing w:after="120"/>
        <w:rPr>
          <w:sz w:val="24"/>
          <w:szCs w:val="24"/>
        </w:rPr>
      </w:pPr>
      <w:r w:rsidRPr="00242003">
        <w:rPr>
          <w:sz w:val="24"/>
          <w:szCs w:val="24"/>
        </w:rPr>
        <w:t xml:space="preserve">Die Antragsteller müssen über stabile und ausreichende Finanzierungsquellen verfügen, damit sie ihre Tätigkeit während der Dauer der Finanzhilfe aufrechterhalten und sich an der Kofinanzierung des Jahreskommunikationsplans des </w:t>
      </w:r>
      <w:r w:rsidRPr="00242003">
        <w:rPr>
          <w:rFonts w:ascii="PowerSteering" w:hAnsi="PowerSteering"/>
          <w:i/>
          <w:iCs/>
          <w:sz w:val="24"/>
          <w:szCs w:val="24"/>
        </w:rPr>
        <w:t>EUROPE DIRECT</w:t>
      </w:r>
      <w:r w:rsidRPr="00242003">
        <w:rPr>
          <w:sz w:val="24"/>
          <w:szCs w:val="24"/>
        </w:rPr>
        <w:t xml:space="preserve"> beteiligen können. </w:t>
      </w:r>
    </w:p>
    <w:p w14:paraId="2197CBA4" w14:textId="77777777" w:rsidR="002159FF" w:rsidRPr="00242003" w:rsidRDefault="00AA0FEF">
      <w:pPr>
        <w:pStyle w:val="Text2"/>
        <w:tabs>
          <w:tab w:val="clear" w:pos="2160"/>
        </w:tabs>
        <w:spacing w:after="120"/>
        <w:ind w:left="0"/>
        <w:rPr>
          <w:sz w:val="24"/>
          <w:szCs w:val="24"/>
        </w:rPr>
      </w:pPr>
      <w:r w:rsidRPr="00242003">
        <w:rPr>
          <w:sz w:val="24"/>
          <w:szCs w:val="24"/>
        </w:rPr>
        <w:t xml:space="preserve">Die finanzielle Leistungsfähigkeit des Antragstellers (auch wenn der Antrag von einem „alleinigen Antragsteller“ gemäß Abschnitt 6.1 gestellt wird) wird anhand einer ehrenwörtlichen Erklärung bewertet. </w:t>
      </w:r>
    </w:p>
    <w:p w14:paraId="576C0E85" w14:textId="77777777" w:rsidR="002159FF" w:rsidRPr="00BB5F80" w:rsidDel="00D4777E" w:rsidRDefault="005E5F94">
      <w:pPr>
        <w:spacing w:after="0"/>
        <w:rPr>
          <w:sz w:val="24"/>
          <w:szCs w:val="24"/>
        </w:rPr>
      </w:pPr>
      <w:r w:rsidRPr="00242003">
        <w:rPr>
          <w:sz w:val="24"/>
          <w:szCs w:val="24"/>
        </w:rPr>
        <w:t xml:space="preserve">Diese Verpflichtung kann auf eine der folgenden Weisen erfüllt </w:t>
      </w:r>
      <w:r w:rsidRPr="00BB5F80">
        <w:rPr>
          <w:sz w:val="24"/>
          <w:szCs w:val="24"/>
        </w:rPr>
        <w:t xml:space="preserve">werden: </w:t>
      </w:r>
    </w:p>
    <w:p w14:paraId="6775EA24" w14:textId="77777777" w:rsidR="002159FF" w:rsidRPr="00242003" w:rsidRDefault="002159FF">
      <w:pPr>
        <w:pStyle w:val="Text2"/>
        <w:tabs>
          <w:tab w:val="clear" w:pos="2160"/>
        </w:tabs>
        <w:spacing w:after="120"/>
        <w:ind w:left="0"/>
        <w:rPr>
          <w:sz w:val="24"/>
          <w:szCs w:val="24"/>
        </w:rPr>
      </w:pPr>
    </w:p>
    <w:p w14:paraId="31A46183" w14:textId="77777777" w:rsidR="002159FF" w:rsidRPr="00242003" w:rsidRDefault="00D4777E" w:rsidP="00D553A7">
      <w:pPr>
        <w:pStyle w:val="ListParagraph"/>
        <w:numPr>
          <w:ilvl w:val="0"/>
          <w:numId w:val="40"/>
        </w:numPr>
        <w:jc w:val="both"/>
      </w:pPr>
      <w:r w:rsidRPr="00242003">
        <w:t>Der Antragsteller unterzeichnet eine Erklärung im eigenen Namen und im Namen der Einrichtungen, die einen „alleinigen Antragsteller“ bilden, oder</w:t>
      </w:r>
    </w:p>
    <w:p w14:paraId="0A3DB0CA" w14:textId="77777777" w:rsidR="002159FF" w:rsidRPr="00242003" w:rsidRDefault="00D4777E" w:rsidP="00D553A7">
      <w:pPr>
        <w:pStyle w:val="ListParagraph"/>
        <w:numPr>
          <w:ilvl w:val="0"/>
          <w:numId w:val="40"/>
        </w:numPr>
        <w:jc w:val="both"/>
      </w:pPr>
      <w:r w:rsidRPr="00242003">
        <w:t>der Antragsteller und die Einrichtungen, die einen „alleinigen Antragsteller“ bilden, unterzeichnen jeweils eine gesonderte Erklärung in eigenem Namen.</w:t>
      </w:r>
    </w:p>
    <w:p w14:paraId="7BB3F2D2" w14:textId="77777777" w:rsidR="002159FF" w:rsidRPr="00242003" w:rsidRDefault="008C1F8B">
      <w:pPr>
        <w:pStyle w:val="Text2"/>
        <w:tabs>
          <w:tab w:val="clear" w:pos="2160"/>
        </w:tabs>
        <w:spacing w:before="120" w:after="120"/>
        <w:ind w:left="0"/>
        <w:rPr>
          <w:sz w:val="24"/>
          <w:szCs w:val="24"/>
        </w:rPr>
      </w:pPr>
      <w:r w:rsidRPr="00242003">
        <w:rPr>
          <w:sz w:val="24"/>
          <w:szCs w:val="24"/>
        </w:rPr>
        <w:t>Hat die Kommission Zweifel an der finanziellen Leistungsfähigkeit, kann sie weitere Informationen anfordern.</w:t>
      </w:r>
    </w:p>
    <w:p w14:paraId="41776065" w14:textId="77777777" w:rsidR="002159FF" w:rsidRPr="00242003" w:rsidRDefault="009061DF">
      <w:pPr>
        <w:pStyle w:val="Text2"/>
        <w:tabs>
          <w:tab w:val="clear" w:pos="2160"/>
        </w:tabs>
        <w:spacing w:after="120"/>
        <w:ind w:left="0"/>
        <w:rPr>
          <w:sz w:val="24"/>
          <w:szCs w:val="24"/>
        </w:rPr>
      </w:pPr>
      <w:r w:rsidRPr="00242003">
        <w:rPr>
          <w:sz w:val="24"/>
          <w:szCs w:val="24"/>
        </w:rPr>
        <w:t xml:space="preserve">Ist die Kommission der Auffassung, dass die finanzielle Leistungsfähigkeit unzureichend ist, lehnt sie den Antrag ab. </w:t>
      </w:r>
    </w:p>
    <w:p w14:paraId="1BB9D125" w14:textId="77777777" w:rsidR="002159FF" w:rsidRPr="00242003" w:rsidRDefault="003A298A">
      <w:pPr>
        <w:pStyle w:val="Heading2"/>
        <w:numPr>
          <w:ilvl w:val="0"/>
          <w:numId w:val="0"/>
        </w:numPr>
        <w:spacing w:before="240"/>
        <w:rPr>
          <w:b w:val="0"/>
          <w:vertAlign w:val="superscript"/>
        </w:rPr>
      </w:pPr>
      <w:r w:rsidRPr="00242003">
        <w:t>8.2. Operative Leistungsfähigkeit</w:t>
      </w:r>
    </w:p>
    <w:p w14:paraId="429932BC" w14:textId="77777777" w:rsidR="002159FF" w:rsidRPr="00242003" w:rsidRDefault="001D78ED">
      <w:pPr>
        <w:pStyle w:val="Text2"/>
        <w:ind w:left="0"/>
        <w:rPr>
          <w:iCs/>
          <w:sz w:val="24"/>
          <w:szCs w:val="24"/>
        </w:rPr>
      </w:pPr>
      <w:r>
        <w:rPr>
          <w:sz w:val="24"/>
          <w:szCs w:val="24"/>
        </w:rPr>
        <w:t xml:space="preserve">Die </w:t>
      </w:r>
      <w:r w:rsidR="00AD770D" w:rsidRPr="00242003">
        <w:rPr>
          <w:sz w:val="24"/>
          <w:szCs w:val="24"/>
        </w:rPr>
        <w:t xml:space="preserve">Antragsteller müssen über die erforderlichen Fachkenntnisse und beruflichen Qualifikationen verfügen, um die vorgeschlagenen </w:t>
      </w:r>
      <w:r w:rsidR="002B1485">
        <w:rPr>
          <w:sz w:val="24"/>
          <w:szCs w:val="24"/>
        </w:rPr>
        <w:t>Tätigkei</w:t>
      </w:r>
      <w:r w:rsidR="00AD770D" w:rsidRPr="00242003">
        <w:rPr>
          <w:sz w:val="24"/>
          <w:szCs w:val="24"/>
        </w:rPr>
        <w:t xml:space="preserve">ten vollständig </w:t>
      </w:r>
      <w:r w:rsidR="002B1485">
        <w:rPr>
          <w:sz w:val="24"/>
          <w:szCs w:val="24"/>
        </w:rPr>
        <w:t>aus</w:t>
      </w:r>
      <w:r w:rsidR="00AD770D" w:rsidRPr="00242003">
        <w:rPr>
          <w:sz w:val="24"/>
          <w:szCs w:val="24"/>
        </w:rPr>
        <w:t>führen zu können. Dies umfasst</w:t>
      </w:r>
    </w:p>
    <w:p w14:paraId="0A3C3C47" w14:textId="77777777" w:rsidR="002159FF" w:rsidRPr="00242003" w:rsidRDefault="00C04D83" w:rsidP="00D553A7">
      <w:pPr>
        <w:numPr>
          <w:ilvl w:val="0"/>
          <w:numId w:val="32"/>
        </w:numPr>
        <w:tabs>
          <w:tab w:val="left" w:pos="2160"/>
        </w:tabs>
        <w:spacing w:after="0" w:line="259" w:lineRule="auto"/>
        <w:jc w:val="left"/>
        <w:rPr>
          <w:iCs/>
          <w:sz w:val="24"/>
          <w:szCs w:val="24"/>
        </w:rPr>
      </w:pPr>
      <w:r w:rsidRPr="00242003">
        <w:rPr>
          <w:sz w:val="24"/>
          <w:szCs w:val="24"/>
        </w:rPr>
        <w:t xml:space="preserve">die Fähigkeit, den „Sitz des </w:t>
      </w:r>
      <w:r w:rsidRPr="00242003">
        <w:rPr>
          <w:rFonts w:ascii="PowerSteering" w:hAnsi="PowerSteering"/>
          <w:i/>
          <w:iCs/>
          <w:sz w:val="24"/>
          <w:szCs w:val="24"/>
        </w:rPr>
        <w:t>EUROPE DIRECT</w:t>
      </w:r>
      <w:r w:rsidRPr="00242003">
        <w:rPr>
          <w:sz w:val="24"/>
          <w:szCs w:val="24"/>
        </w:rPr>
        <w:t>“ in der in der Aufforderung zur Einreichung von Vorschlägen beschriebenen Form zu beherbergen (siehe Abschnitt 2.4 Buchstabe a);</w:t>
      </w:r>
    </w:p>
    <w:p w14:paraId="43E12B70" w14:textId="77777777" w:rsidR="002159FF" w:rsidRPr="00242003" w:rsidRDefault="002159FF">
      <w:pPr>
        <w:tabs>
          <w:tab w:val="left" w:pos="2160"/>
        </w:tabs>
        <w:spacing w:after="0"/>
        <w:rPr>
          <w:iCs/>
          <w:sz w:val="24"/>
          <w:szCs w:val="24"/>
        </w:rPr>
      </w:pPr>
    </w:p>
    <w:p w14:paraId="304C31A5" w14:textId="77777777" w:rsidR="002159FF" w:rsidRPr="00242003" w:rsidRDefault="00C80DA4" w:rsidP="00D553A7">
      <w:pPr>
        <w:numPr>
          <w:ilvl w:val="0"/>
          <w:numId w:val="32"/>
        </w:numPr>
        <w:tabs>
          <w:tab w:val="left" w:pos="2160"/>
        </w:tabs>
        <w:spacing w:after="0" w:line="259" w:lineRule="auto"/>
        <w:ind w:left="714" w:hanging="357"/>
        <w:jc w:val="left"/>
        <w:rPr>
          <w:iCs/>
          <w:sz w:val="24"/>
          <w:szCs w:val="24"/>
        </w:rPr>
      </w:pPr>
      <w:r w:rsidRPr="00242003">
        <w:rPr>
          <w:sz w:val="24"/>
          <w:szCs w:val="24"/>
        </w:rPr>
        <w:t>Erfahrung i</w:t>
      </w:r>
      <w:r w:rsidR="001D78ED">
        <w:rPr>
          <w:sz w:val="24"/>
          <w:szCs w:val="24"/>
        </w:rPr>
        <w:t>m Bereich</w:t>
      </w:r>
      <w:r w:rsidRPr="00242003">
        <w:rPr>
          <w:sz w:val="24"/>
          <w:szCs w:val="24"/>
        </w:rPr>
        <w:t xml:space="preserve"> der </w:t>
      </w:r>
      <w:r w:rsidR="001D78ED">
        <w:rPr>
          <w:sz w:val="24"/>
          <w:szCs w:val="24"/>
        </w:rPr>
        <w:t>Ö</w:t>
      </w:r>
      <w:r w:rsidRPr="00242003">
        <w:rPr>
          <w:sz w:val="24"/>
          <w:szCs w:val="24"/>
        </w:rPr>
        <w:t>ffentlich</w:t>
      </w:r>
      <w:r w:rsidR="001D78ED">
        <w:rPr>
          <w:sz w:val="24"/>
          <w:szCs w:val="24"/>
        </w:rPr>
        <w:t>keitsarbeit</w:t>
      </w:r>
      <w:r w:rsidRPr="00242003">
        <w:rPr>
          <w:sz w:val="24"/>
          <w:szCs w:val="24"/>
        </w:rPr>
        <w:t xml:space="preserve"> oder auf einem Gebiet, das mit den Zielen der Aufforderung zur Einreichung von Vorschlägen in Zusammenhang steht, in den letzten zwei Jahren;</w:t>
      </w:r>
    </w:p>
    <w:p w14:paraId="76194521" w14:textId="77777777" w:rsidR="002159FF" w:rsidRPr="00242003" w:rsidRDefault="002159FF">
      <w:pPr>
        <w:tabs>
          <w:tab w:val="left" w:pos="2160"/>
        </w:tabs>
        <w:spacing w:after="0"/>
        <w:rPr>
          <w:iCs/>
          <w:sz w:val="24"/>
          <w:szCs w:val="24"/>
        </w:rPr>
      </w:pPr>
    </w:p>
    <w:p w14:paraId="427DFA0D" w14:textId="77777777" w:rsidR="002159FF" w:rsidRPr="00242003" w:rsidRDefault="002B1485" w:rsidP="00D553A7">
      <w:pPr>
        <w:numPr>
          <w:ilvl w:val="0"/>
          <w:numId w:val="32"/>
        </w:numPr>
        <w:tabs>
          <w:tab w:val="left" w:pos="2160"/>
        </w:tabs>
        <w:spacing w:after="0" w:line="259" w:lineRule="auto"/>
        <w:ind w:left="714" w:hanging="357"/>
        <w:jc w:val="left"/>
        <w:rPr>
          <w:iCs/>
          <w:sz w:val="24"/>
          <w:szCs w:val="24"/>
        </w:rPr>
      </w:pPr>
      <w:r>
        <w:rPr>
          <w:sz w:val="24"/>
          <w:szCs w:val="24"/>
        </w:rPr>
        <w:t>e</w:t>
      </w:r>
      <w:r w:rsidR="002A4ECE" w:rsidRPr="00242003">
        <w:rPr>
          <w:sz w:val="24"/>
          <w:szCs w:val="24"/>
        </w:rPr>
        <w:t>ine</w:t>
      </w:r>
      <w:r>
        <w:rPr>
          <w:sz w:val="24"/>
          <w:szCs w:val="24"/>
        </w:rPr>
        <w:t>(</w:t>
      </w:r>
      <w:r w:rsidR="002A4ECE" w:rsidRPr="00242003">
        <w:rPr>
          <w:sz w:val="24"/>
          <w:szCs w:val="24"/>
        </w:rPr>
        <w:t>n</w:t>
      </w:r>
      <w:r>
        <w:rPr>
          <w:sz w:val="24"/>
          <w:szCs w:val="24"/>
        </w:rPr>
        <w:t>)</w:t>
      </w:r>
      <w:r w:rsidR="002A4ECE" w:rsidRPr="00242003">
        <w:rPr>
          <w:sz w:val="24"/>
          <w:szCs w:val="24"/>
        </w:rPr>
        <w:t xml:space="preserve"> </w:t>
      </w:r>
      <w:r w:rsidR="002A4ECE" w:rsidRPr="00242003">
        <w:rPr>
          <w:rFonts w:ascii="PowerSteering" w:hAnsi="PowerSteering"/>
          <w:i/>
          <w:iCs/>
          <w:sz w:val="24"/>
          <w:szCs w:val="24"/>
        </w:rPr>
        <w:t>EUROPE-DIRECT</w:t>
      </w:r>
      <w:r w:rsidR="002A4ECE" w:rsidRPr="00242003">
        <w:rPr>
          <w:sz w:val="24"/>
          <w:szCs w:val="24"/>
        </w:rPr>
        <w:t>-Manager</w:t>
      </w:r>
      <w:r>
        <w:rPr>
          <w:sz w:val="24"/>
          <w:szCs w:val="24"/>
        </w:rPr>
        <w:t>(in)</w:t>
      </w:r>
      <w:r w:rsidR="002A4ECE" w:rsidRPr="00242003">
        <w:rPr>
          <w:sz w:val="24"/>
          <w:szCs w:val="24"/>
        </w:rPr>
        <w:t xml:space="preserve"> mit folgenden Zuständigkeiten und </w:t>
      </w:r>
      <w:r>
        <w:rPr>
          <w:sz w:val="24"/>
          <w:szCs w:val="24"/>
        </w:rPr>
        <w:t>folgende</w:t>
      </w:r>
      <w:r w:rsidR="00B86EC1">
        <w:rPr>
          <w:sz w:val="24"/>
          <w:szCs w:val="24"/>
        </w:rPr>
        <w:t>m</w:t>
      </w:r>
      <w:r>
        <w:rPr>
          <w:sz w:val="24"/>
          <w:szCs w:val="24"/>
        </w:rPr>
        <w:t xml:space="preserve"> </w:t>
      </w:r>
      <w:r w:rsidR="002A4ECE" w:rsidRPr="00242003">
        <w:rPr>
          <w:sz w:val="24"/>
          <w:szCs w:val="24"/>
        </w:rPr>
        <w:t>Anforderung</w:t>
      </w:r>
      <w:r>
        <w:rPr>
          <w:sz w:val="24"/>
          <w:szCs w:val="24"/>
        </w:rPr>
        <w:t>sprofil</w:t>
      </w:r>
      <w:r w:rsidR="002A4ECE" w:rsidRPr="00242003">
        <w:rPr>
          <w:sz w:val="24"/>
          <w:szCs w:val="24"/>
        </w:rPr>
        <w:t>:</w:t>
      </w:r>
    </w:p>
    <w:p w14:paraId="75EE9053" w14:textId="77777777" w:rsidR="002159FF" w:rsidRPr="00D51CB9" w:rsidRDefault="002159FF">
      <w:pPr>
        <w:shd w:val="clear" w:color="auto" w:fill="FFFFFF"/>
        <w:spacing w:after="0"/>
        <w:jc w:val="left"/>
        <w:outlineLvl w:val="2"/>
        <w:rPr>
          <w:b/>
          <w:bCs/>
          <w:sz w:val="24"/>
          <w:szCs w:val="24"/>
        </w:rPr>
      </w:pPr>
    </w:p>
    <w:p w14:paraId="5C23A48E" w14:textId="77777777" w:rsidR="002159FF" w:rsidRPr="00242003" w:rsidRDefault="005D783F">
      <w:pPr>
        <w:shd w:val="clear" w:color="auto" w:fill="FFFFFF"/>
        <w:spacing w:after="0"/>
        <w:jc w:val="left"/>
        <w:outlineLvl w:val="2"/>
        <w:rPr>
          <w:b/>
          <w:bCs/>
          <w:sz w:val="24"/>
          <w:szCs w:val="24"/>
        </w:rPr>
      </w:pPr>
      <w:r w:rsidRPr="00242003">
        <w:rPr>
          <w:b/>
          <w:bCs/>
          <w:sz w:val="24"/>
          <w:szCs w:val="24"/>
        </w:rPr>
        <w:t>Zuständigkeiten</w:t>
      </w:r>
    </w:p>
    <w:p w14:paraId="5E6CC4B5" w14:textId="77777777" w:rsidR="002159FF" w:rsidRPr="00242003" w:rsidRDefault="002159FF">
      <w:pPr>
        <w:shd w:val="clear" w:color="auto" w:fill="FFFFFF"/>
        <w:spacing w:after="0"/>
        <w:jc w:val="left"/>
        <w:outlineLvl w:val="2"/>
        <w:rPr>
          <w:b/>
          <w:bCs/>
          <w:color w:val="3D434B"/>
          <w:sz w:val="24"/>
          <w:szCs w:val="24"/>
        </w:rPr>
      </w:pPr>
    </w:p>
    <w:p w14:paraId="0DC34DE4" w14:textId="77777777" w:rsidR="002159FF" w:rsidRPr="00242003" w:rsidRDefault="00C04D83" w:rsidP="00D553A7">
      <w:pPr>
        <w:numPr>
          <w:ilvl w:val="0"/>
          <w:numId w:val="31"/>
        </w:numPr>
        <w:shd w:val="clear" w:color="auto" w:fill="FFFFFF"/>
        <w:spacing w:after="0" w:line="259" w:lineRule="auto"/>
        <w:contextualSpacing/>
        <w:jc w:val="left"/>
        <w:outlineLvl w:val="2"/>
        <w:rPr>
          <w:bCs/>
          <w:sz w:val="24"/>
          <w:szCs w:val="24"/>
        </w:rPr>
      </w:pPr>
      <w:r w:rsidRPr="00242003">
        <w:rPr>
          <w:sz w:val="24"/>
          <w:szCs w:val="24"/>
        </w:rPr>
        <w:t xml:space="preserve">Funktion als Hauptansprechpartner für </w:t>
      </w:r>
      <w:r w:rsidRPr="00242003">
        <w:rPr>
          <w:rFonts w:ascii="PowerSteering" w:hAnsi="PowerSteering"/>
          <w:i/>
          <w:iCs/>
          <w:sz w:val="24"/>
          <w:szCs w:val="24"/>
        </w:rPr>
        <w:t>EUROPE DIRECT</w:t>
      </w:r>
      <w:r w:rsidRPr="00242003">
        <w:rPr>
          <w:sz w:val="24"/>
          <w:szCs w:val="24"/>
        </w:rPr>
        <w:t>;</w:t>
      </w:r>
    </w:p>
    <w:p w14:paraId="188FDA27" w14:textId="77777777" w:rsidR="002159FF" w:rsidRPr="00242003" w:rsidRDefault="00C04D83" w:rsidP="00D553A7">
      <w:pPr>
        <w:numPr>
          <w:ilvl w:val="0"/>
          <w:numId w:val="31"/>
        </w:numPr>
        <w:shd w:val="clear" w:color="auto" w:fill="FFFFFF"/>
        <w:spacing w:after="0" w:line="259" w:lineRule="auto"/>
        <w:contextualSpacing/>
        <w:jc w:val="left"/>
        <w:outlineLvl w:val="2"/>
        <w:rPr>
          <w:bCs/>
          <w:sz w:val="24"/>
          <w:szCs w:val="24"/>
        </w:rPr>
      </w:pPr>
      <w:r w:rsidRPr="00242003">
        <w:rPr>
          <w:sz w:val="24"/>
          <w:szCs w:val="24"/>
        </w:rPr>
        <w:t>Ausarbeitung und Durchführung des Jahreskommunikationsplans;</w:t>
      </w:r>
    </w:p>
    <w:p w14:paraId="61B0D817" w14:textId="77777777" w:rsidR="002159FF" w:rsidRPr="00242003" w:rsidRDefault="00C04D83" w:rsidP="00D553A7">
      <w:pPr>
        <w:numPr>
          <w:ilvl w:val="0"/>
          <w:numId w:val="31"/>
        </w:numPr>
        <w:shd w:val="clear" w:color="auto" w:fill="FFFFFF"/>
        <w:spacing w:after="0" w:line="259" w:lineRule="auto"/>
        <w:contextualSpacing/>
        <w:jc w:val="left"/>
        <w:outlineLvl w:val="2"/>
        <w:rPr>
          <w:bCs/>
          <w:sz w:val="24"/>
          <w:szCs w:val="24"/>
        </w:rPr>
      </w:pPr>
      <w:r w:rsidRPr="00242003">
        <w:rPr>
          <w:sz w:val="24"/>
          <w:szCs w:val="24"/>
        </w:rPr>
        <w:t>Berichterstattung über die Durchführung des Jahreskommunikationsplans;</w:t>
      </w:r>
    </w:p>
    <w:p w14:paraId="585EE6F6" w14:textId="77777777" w:rsidR="002159FF" w:rsidRPr="00242003" w:rsidRDefault="00C04D83" w:rsidP="00D553A7">
      <w:pPr>
        <w:numPr>
          <w:ilvl w:val="0"/>
          <w:numId w:val="31"/>
        </w:numPr>
        <w:shd w:val="clear" w:color="auto" w:fill="FFFFFF"/>
        <w:spacing w:after="0" w:line="259" w:lineRule="auto"/>
        <w:contextualSpacing/>
        <w:jc w:val="left"/>
        <w:outlineLvl w:val="2"/>
        <w:rPr>
          <w:bCs/>
          <w:sz w:val="24"/>
          <w:szCs w:val="24"/>
        </w:rPr>
      </w:pPr>
      <w:r w:rsidRPr="00242003">
        <w:rPr>
          <w:sz w:val="24"/>
          <w:szCs w:val="24"/>
        </w:rPr>
        <w:t xml:space="preserve">Überwachung der gesamten internen und externen Kommunikation des </w:t>
      </w:r>
      <w:r w:rsidRPr="00242003">
        <w:rPr>
          <w:rFonts w:ascii="PowerSteering" w:hAnsi="PowerSteering"/>
          <w:i/>
          <w:iCs/>
          <w:sz w:val="24"/>
          <w:szCs w:val="24"/>
        </w:rPr>
        <w:t>EUROPE DIRECT</w:t>
      </w:r>
      <w:r w:rsidRPr="00242003">
        <w:rPr>
          <w:sz w:val="24"/>
          <w:szCs w:val="24"/>
        </w:rPr>
        <w:t>;</w:t>
      </w:r>
    </w:p>
    <w:p w14:paraId="4BCF47D4" w14:textId="77777777" w:rsidR="002159FF" w:rsidRPr="00242003" w:rsidRDefault="00C04D83" w:rsidP="00D553A7">
      <w:pPr>
        <w:numPr>
          <w:ilvl w:val="0"/>
          <w:numId w:val="31"/>
        </w:numPr>
        <w:shd w:val="clear" w:color="auto" w:fill="FFFFFF"/>
        <w:spacing w:after="0" w:line="259" w:lineRule="auto"/>
        <w:contextualSpacing/>
        <w:jc w:val="left"/>
        <w:outlineLvl w:val="2"/>
        <w:rPr>
          <w:bCs/>
          <w:sz w:val="24"/>
          <w:szCs w:val="24"/>
        </w:rPr>
      </w:pPr>
      <w:r w:rsidRPr="00242003">
        <w:rPr>
          <w:sz w:val="24"/>
          <w:szCs w:val="24"/>
        </w:rPr>
        <w:t xml:space="preserve">Verwaltung und Koordinierung des täglichen Geschäftsbetriebs des </w:t>
      </w:r>
      <w:r w:rsidRPr="00242003">
        <w:rPr>
          <w:rFonts w:ascii="PowerSteering" w:hAnsi="PowerSteering"/>
          <w:i/>
          <w:iCs/>
          <w:sz w:val="24"/>
          <w:szCs w:val="24"/>
        </w:rPr>
        <w:t>EUROPE DIRECT</w:t>
      </w:r>
      <w:r w:rsidRPr="00242003">
        <w:rPr>
          <w:sz w:val="24"/>
          <w:szCs w:val="24"/>
        </w:rPr>
        <w:t>;</w:t>
      </w:r>
    </w:p>
    <w:p w14:paraId="6A036F66" w14:textId="77777777" w:rsidR="002159FF" w:rsidRPr="00242003" w:rsidRDefault="00C04D83" w:rsidP="00D553A7">
      <w:pPr>
        <w:numPr>
          <w:ilvl w:val="0"/>
          <w:numId w:val="31"/>
        </w:numPr>
        <w:shd w:val="clear" w:color="auto" w:fill="FFFFFF"/>
        <w:spacing w:after="0" w:line="259" w:lineRule="auto"/>
        <w:contextualSpacing/>
        <w:jc w:val="left"/>
        <w:outlineLvl w:val="2"/>
        <w:rPr>
          <w:bCs/>
          <w:sz w:val="24"/>
          <w:szCs w:val="24"/>
        </w:rPr>
      </w:pPr>
      <w:r w:rsidRPr="00242003">
        <w:rPr>
          <w:sz w:val="24"/>
          <w:szCs w:val="24"/>
        </w:rPr>
        <w:t>Teilnahme an den von der Kommission organisierten Fortbildungen/Treffen und Veranstaltungen.</w:t>
      </w:r>
    </w:p>
    <w:p w14:paraId="20D57EAA" w14:textId="77777777" w:rsidR="002159FF" w:rsidRPr="00D51CB9" w:rsidRDefault="002159FF">
      <w:pPr>
        <w:shd w:val="clear" w:color="auto" w:fill="FFFFFF"/>
        <w:spacing w:after="0"/>
        <w:jc w:val="left"/>
        <w:outlineLvl w:val="2"/>
        <w:rPr>
          <w:b/>
          <w:bCs/>
          <w:sz w:val="24"/>
          <w:szCs w:val="24"/>
        </w:rPr>
      </w:pPr>
    </w:p>
    <w:p w14:paraId="3968F4BC" w14:textId="77777777" w:rsidR="002159FF" w:rsidRPr="00242003" w:rsidRDefault="005D783F">
      <w:pPr>
        <w:shd w:val="clear" w:color="auto" w:fill="FFFFFF"/>
        <w:spacing w:after="0"/>
        <w:jc w:val="left"/>
        <w:outlineLvl w:val="2"/>
        <w:rPr>
          <w:b/>
          <w:bCs/>
          <w:sz w:val="24"/>
          <w:szCs w:val="24"/>
        </w:rPr>
      </w:pPr>
      <w:r w:rsidRPr="00242003">
        <w:rPr>
          <w:b/>
          <w:bCs/>
          <w:sz w:val="24"/>
          <w:szCs w:val="24"/>
        </w:rPr>
        <w:t xml:space="preserve">Anforderungen </w:t>
      </w:r>
    </w:p>
    <w:p w14:paraId="0A8193E3" w14:textId="77777777" w:rsidR="002159FF" w:rsidRPr="00242003" w:rsidRDefault="00C04D83" w:rsidP="00D553A7">
      <w:pPr>
        <w:numPr>
          <w:ilvl w:val="0"/>
          <w:numId w:val="30"/>
        </w:numPr>
        <w:tabs>
          <w:tab w:val="clear" w:pos="720"/>
          <w:tab w:val="num" w:pos="360"/>
        </w:tabs>
        <w:spacing w:before="100" w:beforeAutospacing="1" w:after="0" w:line="259" w:lineRule="auto"/>
        <w:jc w:val="left"/>
        <w:rPr>
          <w:sz w:val="24"/>
          <w:szCs w:val="24"/>
        </w:rPr>
      </w:pPr>
      <w:r w:rsidRPr="00242003">
        <w:rPr>
          <w:sz w:val="24"/>
          <w:szCs w:val="24"/>
        </w:rPr>
        <w:t>Frühere Erfahrung als Projektmanager</w:t>
      </w:r>
      <w:r w:rsidR="00397231">
        <w:rPr>
          <w:sz w:val="24"/>
          <w:szCs w:val="24"/>
        </w:rPr>
        <w:t>(in)</w:t>
      </w:r>
      <w:r w:rsidR="00931338">
        <w:rPr>
          <w:sz w:val="24"/>
          <w:szCs w:val="24"/>
        </w:rPr>
        <w:t xml:space="preserve"> (2</w:t>
      </w:r>
      <w:r w:rsidRPr="00242003">
        <w:rPr>
          <w:sz w:val="24"/>
          <w:szCs w:val="24"/>
        </w:rPr>
        <w:t> Jahre);</w:t>
      </w:r>
    </w:p>
    <w:p w14:paraId="281318CC" w14:textId="77777777" w:rsidR="002159FF" w:rsidRPr="00242003" w:rsidRDefault="00C04D83" w:rsidP="00D553A7">
      <w:pPr>
        <w:numPr>
          <w:ilvl w:val="0"/>
          <w:numId w:val="30"/>
        </w:numPr>
        <w:shd w:val="clear" w:color="auto" w:fill="FFFFFF"/>
        <w:tabs>
          <w:tab w:val="clear" w:pos="720"/>
          <w:tab w:val="num" w:pos="360"/>
        </w:tabs>
        <w:spacing w:before="100" w:beforeAutospacing="1" w:after="0" w:afterAutospacing="1" w:line="259" w:lineRule="auto"/>
        <w:jc w:val="left"/>
        <w:rPr>
          <w:sz w:val="24"/>
          <w:szCs w:val="24"/>
        </w:rPr>
      </w:pPr>
      <w:r w:rsidRPr="00242003">
        <w:rPr>
          <w:sz w:val="24"/>
          <w:szCs w:val="24"/>
        </w:rPr>
        <w:t>gute Kenntnis der EU, ihrer Organe und Einrichtungen und ihrer Tätigkeiten;</w:t>
      </w:r>
    </w:p>
    <w:p w14:paraId="7FAB1FD3" w14:textId="2CE3EA8E" w:rsidR="002159FF" w:rsidRPr="00D011AF" w:rsidRDefault="00931338" w:rsidP="00D011AF">
      <w:pPr>
        <w:pStyle w:val="ListParagraph"/>
        <w:numPr>
          <w:ilvl w:val="0"/>
          <w:numId w:val="30"/>
        </w:numPr>
      </w:pPr>
      <w:r w:rsidRPr="005A4268">
        <w:t xml:space="preserve">Beherrschung von </w:t>
      </w:r>
      <w:r w:rsidR="001F744B" w:rsidRPr="005A4268">
        <w:t xml:space="preserve">Deutsch </w:t>
      </w:r>
      <w:r w:rsidR="005A4268" w:rsidRPr="005A4268">
        <w:t>und/</w:t>
      </w:r>
      <w:r w:rsidR="00D553A7" w:rsidRPr="005A4268">
        <w:t xml:space="preserve">oder </w:t>
      </w:r>
      <w:r w:rsidR="001F744B" w:rsidRPr="005A4268">
        <w:t>Französisch</w:t>
      </w:r>
      <w:r w:rsidR="00D553A7" w:rsidRPr="005A4268">
        <w:t xml:space="preserve"> </w:t>
      </w:r>
      <w:r w:rsidR="00C04D83" w:rsidRPr="005A4268">
        <w:t>auf Muttersprachenniveau oder einem gleichwertigen Niveau</w:t>
      </w:r>
      <w:r w:rsidR="005A4268" w:rsidRPr="005A4268">
        <w:t xml:space="preserve"> (</w:t>
      </w:r>
      <w:r w:rsidR="005A4268" w:rsidRPr="005A4268">
        <w:rPr>
          <w:snapToGrid/>
          <w:lang w:eastAsia="en-US"/>
        </w:rPr>
        <w:t>Niveau B2 der gemäß dem Gemeinsamen europäisch</w:t>
      </w:r>
      <w:r w:rsidR="005A4268">
        <w:rPr>
          <w:snapToGrid/>
          <w:lang w:eastAsia="en-US"/>
        </w:rPr>
        <w:t>en Referenzrahmen für Sprachen</w:t>
      </w:r>
      <w:r w:rsidR="005A4268">
        <w:rPr>
          <w:rStyle w:val="FootnoteReference"/>
        </w:rPr>
        <w:footnoteReference w:id="18"/>
      </w:r>
      <w:r w:rsidR="005A4268">
        <w:rPr>
          <w:snapToGrid/>
          <w:lang w:eastAsia="en-US"/>
        </w:rPr>
        <w:t>)</w:t>
      </w:r>
      <w:r w:rsidR="00C04D83" w:rsidRPr="005A4268">
        <w:t>;</w:t>
      </w:r>
    </w:p>
    <w:p w14:paraId="62F0DA0F" w14:textId="10D0AE10" w:rsidR="002159FF" w:rsidRPr="00EA628D" w:rsidRDefault="00C04D83" w:rsidP="00D553A7">
      <w:pPr>
        <w:numPr>
          <w:ilvl w:val="0"/>
          <w:numId w:val="30"/>
        </w:numPr>
        <w:shd w:val="clear" w:color="auto" w:fill="FFFFFF"/>
        <w:tabs>
          <w:tab w:val="clear" w:pos="720"/>
          <w:tab w:val="num" w:pos="360"/>
        </w:tabs>
        <w:spacing w:after="0" w:line="259" w:lineRule="auto"/>
        <w:jc w:val="left"/>
        <w:rPr>
          <w:sz w:val="24"/>
          <w:szCs w:val="24"/>
          <w:u w:val="single"/>
        </w:rPr>
      </w:pPr>
      <w:r w:rsidRPr="00186FBF">
        <w:rPr>
          <w:sz w:val="24"/>
          <w:szCs w:val="24"/>
        </w:rPr>
        <w:t xml:space="preserve">gute schriftliche Kenntnisse </w:t>
      </w:r>
      <w:r w:rsidR="00931338" w:rsidRPr="00186FBF">
        <w:rPr>
          <w:sz w:val="24"/>
          <w:szCs w:val="24"/>
        </w:rPr>
        <w:t xml:space="preserve">und Präsentationsfähigkeiten </w:t>
      </w:r>
      <w:r w:rsidR="001F744B" w:rsidRPr="00EA628D">
        <w:rPr>
          <w:sz w:val="24"/>
          <w:szCs w:val="24"/>
        </w:rPr>
        <w:t>in Deutsch</w:t>
      </w:r>
      <w:r w:rsidR="00D553A7" w:rsidRPr="00EA628D">
        <w:rPr>
          <w:sz w:val="24"/>
          <w:szCs w:val="24"/>
        </w:rPr>
        <w:t xml:space="preserve"> </w:t>
      </w:r>
      <w:r w:rsidR="005A4268">
        <w:rPr>
          <w:sz w:val="24"/>
          <w:szCs w:val="24"/>
        </w:rPr>
        <w:t>und/</w:t>
      </w:r>
      <w:r w:rsidR="00D553A7" w:rsidRPr="00EA628D">
        <w:rPr>
          <w:sz w:val="24"/>
          <w:szCs w:val="24"/>
        </w:rPr>
        <w:t xml:space="preserve">oder </w:t>
      </w:r>
      <w:r w:rsidR="001F744B" w:rsidRPr="00EA628D">
        <w:rPr>
          <w:sz w:val="24"/>
          <w:szCs w:val="24"/>
        </w:rPr>
        <w:t>Französisch</w:t>
      </w:r>
      <w:r w:rsidRPr="00EA628D">
        <w:rPr>
          <w:sz w:val="24"/>
          <w:szCs w:val="24"/>
        </w:rPr>
        <w:t>;</w:t>
      </w:r>
    </w:p>
    <w:p w14:paraId="4CEA6DC1" w14:textId="77777777" w:rsidR="002159FF" w:rsidRPr="00D83993" w:rsidRDefault="00C80DA4" w:rsidP="00D553A7">
      <w:pPr>
        <w:numPr>
          <w:ilvl w:val="0"/>
          <w:numId w:val="30"/>
        </w:numPr>
        <w:shd w:val="clear" w:color="auto" w:fill="FFFFFF"/>
        <w:tabs>
          <w:tab w:val="clear" w:pos="720"/>
          <w:tab w:val="num" w:pos="360"/>
        </w:tabs>
        <w:spacing w:after="0" w:line="259" w:lineRule="auto"/>
        <w:jc w:val="left"/>
        <w:rPr>
          <w:sz w:val="24"/>
          <w:szCs w:val="24"/>
          <w:u w:val="single"/>
        </w:rPr>
      </w:pPr>
      <w:r w:rsidRPr="00186FBF">
        <w:rPr>
          <w:sz w:val="24"/>
          <w:szCs w:val="24"/>
        </w:rPr>
        <w:t>Niveau B2 der</w:t>
      </w:r>
      <w:r w:rsidRPr="00D51CB9">
        <w:rPr>
          <w:sz w:val="24"/>
          <w:szCs w:val="24"/>
        </w:rPr>
        <w:t xml:space="preserve"> englischen Sprache gemäß dem</w:t>
      </w:r>
      <w:r w:rsidRPr="00242003">
        <w:rPr>
          <w:sz w:val="24"/>
          <w:szCs w:val="24"/>
        </w:rPr>
        <w:t xml:space="preserve"> </w:t>
      </w:r>
      <w:r w:rsidRPr="00242003">
        <w:rPr>
          <w:sz w:val="24"/>
          <w:szCs w:val="24"/>
        </w:rPr>
        <w:fldChar w:fldCharType="begin"/>
      </w:r>
      <w:r w:rsidRPr="00242003">
        <w:rPr>
          <w:i/>
          <w:iCs/>
          <w:sz w:val="24"/>
          <w:szCs w:val="24"/>
        </w:rPr>
        <w:instrText xml:space="preserve"> HYPERLINK "https://europass.cedefop.europa.eu/de/resources/european-language-levels-cefr" </w:instrText>
      </w:r>
      <w:r w:rsidRPr="00242003">
        <w:rPr>
          <w:sz w:val="24"/>
          <w:szCs w:val="24"/>
        </w:rPr>
        <w:fldChar w:fldCharType="separate"/>
      </w:r>
      <w:r w:rsidRPr="00242003">
        <w:rPr>
          <w:color w:val="0563C1"/>
          <w:sz w:val="24"/>
          <w:szCs w:val="24"/>
          <w:u w:val="single"/>
        </w:rPr>
        <w:t>Gemeinsame</w:t>
      </w:r>
      <w:r w:rsidR="00397231">
        <w:rPr>
          <w:color w:val="0563C1"/>
          <w:sz w:val="24"/>
          <w:szCs w:val="24"/>
          <w:u w:val="single"/>
        </w:rPr>
        <w:t>n</w:t>
      </w:r>
      <w:r w:rsidRPr="00242003">
        <w:rPr>
          <w:color w:val="0563C1"/>
          <w:sz w:val="24"/>
          <w:szCs w:val="24"/>
          <w:u w:val="single"/>
        </w:rPr>
        <w:t xml:space="preserve"> europäische</w:t>
      </w:r>
      <w:r w:rsidR="00397231">
        <w:rPr>
          <w:color w:val="0563C1"/>
          <w:sz w:val="24"/>
          <w:szCs w:val="24"/>
          <w:u w:val="single"/>
        </w:rPr>
        <w:t>n</w:t>
      </w:r>
      <w:r w:rsidRPr="00242003">
        <w:rPr>
          <w:color w:val="0563C1"/>
          <w:sz w:val="24"/>
          <w:szCs w:val="24"/>
          <w:u w:val="single"/>
        </w:rPr>
        <w:t xml:space="preserve"> Referenzrahmen für Sprachen</w:t>
      </w:r>
      <w:r w:rsidR="008627BF">
        <w:rPr>
          <w:rStyle w:val="FootnoteReference"/>
          <w:color w:val="0563C1"/>
          <w:sz w:val="24"/>
          <w:szCs w:val="24"/>
          <w:u w:val="single"/>
        </w:rPr>
        <w:footnoteReference w:id="19"/>
      </w:r>
      <w:r w:rsidRPr="00D83993">
        <w:rPr>
          <w:sz w:val="24"/>
          <w:szCs w:val="24"/>
          <w:u w:val="single"/>
        </w:rPr>
        <w:t>.</w:t>
      </w:r>
    </w:p>
    <w:p w14:paraId="58816C10" w14:textId="77777777" w:rsidR="002159FF" w:rsidRPr="00242003" w:rsidRDefault="00C80DA4">
      <w:pPr>
        <w:tabs>
          <w:tab w:val="left" w:pos="2160"/>
        </w:tabs>
        <w:rPr>
          <w:rFonts w:eastAsia="Calibri"/>
          <w:sz w:val="24"/>
          <w:szCs w:val="24"/>
        </w:rPr>
      </w:pPr>
      <w:r w:rsidRPr="00242003">
        <w:rPr>
          <w:sz w:val="24"/>
          <w:szCs w:val="24"/>
        </w:rPr>
        <w:fldChar w:fldCharType="end"/>
      </w:r>
    </w:p>
    <w:p w14:paraId="781B91AD" w14:textId="77777777" w:rsidR="002159FF" w:rsidRPr="00242003" w:rsidRDefault="002159FF">
      <w:pPr>
        <w:tabs>
          <w:tab w:val="left" w:pos="2160"/>
        </w:tabs>
        <w:spacing w:after="0"/>
        <w:rPr>
          <w:i/>
          <w:iCs/>
          <w:sz w:val="24"/>
          <w:szCs w:val="24"/>
        </w:rPr>
      </w:pPr>
    </w:p>
    <w:p w14:paraId="54B0A151" w14:textId="77777777" w:rsidR="002159FF" w:rsidRPr="003F33DC" w:rsidRDefault="000E7D85">
      <w:pPr>
        <w:pStyle w:val="Heading2"/>
        <w:numPr>
          <w:ilvl w:val="0"/>
          <w:numId w:val="0"/>
        </w:numPr>
        <w:spacing w:before="240"/>
        <w:ind w:left="1440" w:hanging="1440"/>
        <w:rPr>
          <w:u w:val="single"/>
        </w:rPr>
      </w:pPr>
      <w:r w:rsidRPr="003F33DC">
        <w:rPr>
          <w:u w:val="single"/>
        </w:rPr>
        <w:t>Nachweise</w:t>
      </w:r>
    </w:p>
    <w:p w14:paraId="172989DA" w14:textId="77777777" w:rsidR="002159FF" w:rsidRPr="003F33DC" w:rsidRDefault="002159FF">
      <w:pPr>
        <w:tabs>
          <w:tab w:val="left" w:pos="2160"/>
        </w:tabs>
        <w:spacing w:after="0"/>
        <w:rPr>
          <w:i/>
          <w:iCs/>
          <w:sz w:val="24"/>
          <w:szCs w:val="24"/>
          <w:highlight w:val="green"/>
        </w:rPr>
      </w:pPr>
    </w:p>
    <w:p w14:paraId="2F9A397A" w14:textId="77777777" w:rsidR="002159FF" w:rsidRPr="00242003" w:rsidRDefault="00CF31EB">
      <w:pPr>
        <w:pStyle w:val="Text2"/>
        <w:ind w:left="0"/>
        <w:rPr>
          <w:iCs/>
          <w:sz w:val="24"/>
          <w:szCs w:val="24"/>
        </w:rPr>
      </w:pPr>
      <w:r w:rsidRPr="00242003">
        <w:rPr>
          <w:sz w:val="24"/>
          <w:szCs w:val="24"/>
        </w:rPr>
        <w:t>Zur Bewertung, ob der Antragsteller die vorstehenden Kriterien erfüllt, muss er die folgenden Unterlagen vorlegen:</w:t>
      </w:r>
    </w:p>
    <w:p w14:paraId="4A9BC986" w14:textId="77777777" w:rsidR="002159FF" w:rsidRPr="00242003" w:rsidRDefault="002640C3" w:rsidP="00D553A7">
      <w:pPr>
        <w:numPr>
          <w:ilvl w:val="0"/>
          <w:numId w:val="33"/>
        </w:numPr>
        <w:tabs>
          <w:tab w:val="left" w:pos="2160"/>
        </w:tabs>
        <w:spacing w:after="0" w:line="259" w:lineRule="auto"/>
        <w:jc w:val="left"/>
        <w:rPr>
          <w:color w:val="000000"/>
          <w:sz w:val="24"/>
          <w:szCs w:val="24"/>
        </w:rPr>
      </w:pPr>
      <w:r w:rsidRPr="00242003">
        <w:rPr>
          <w:sz w:val="24"/>
          <w:szCs w:val="24"/>
        </w:rPr>
        <w:t>ehrenwörtliche Erklärung (siehe An</w:t>
      </w:r>
      <w:r w:rsidR="00E50CB7">
        <w:rPr>
          <w:sz w:val="24"/>
          <w:szCs w:val="24"/>
        </w:rPr>
        <w:t>hang</w:t>
      </w:r>
      <w:r w:rsidRPr="00242003">
        <w:rPr>
          <w:sz w:val="24"/>
          <w:szCs w:val="24"/>
        </w:rPr>
        <w:t> 2);</w:t>
      </w:r>
    </w:p>
    <w:p w14:paraId="558EE91A" w14:textId="77777777" w:rsidR="002159FF" w:rsidRPr="00242003" w:rsidRDefault="002640C3" w:rsidP="00D553A7">
      <w:pPr>
        <w:numPr>
          <w:ilvl w:val="0"/>
          <w:numId w:val="33"/>
        </w:numPr>
        <w:tabs>
          <w:tab w:val="left" w:pos="2160"/>
        </w:tabs>
        <w:spacing w:after="0" w:line="259" w:lineRule="auto"/>
        <w:jc w:val="left"/>
        <w:rPr>
          <w:color w:val="000000"/>
          <w:sz w:val="24"/>
          <w:szCs w:val="24"/>
        </w:rPr>
      </w:pPr>
      <w:r w:rsidRPr="00242003">
        <w:rPr>
          <w:sz w:val="24"/>
          <w:szCs w:val="24"/>
        </w:rPr>
        <w:t xml:space="preserve">Beschreibung des Sitzes </w:t>
      </w:r>
      <w:r w:rsidR="00803DA0">
        <w:rPr>
          <w:sz w:val="24"/>
          <w:szCs w:val="24"/>
        </w:rPr>
        <w:t>von</w:t>
      </w:r>
      <w:r w:rsidRPr="00242003">
        <w:rPr>
          <w:sz w:val="24"/>
          <w:szCs w:val="24"/>
        </w:rPr>
        <w:t xml:space="preserve"> </w:t>
      </w:r>
      <w:r w:rsidRPr="00242003">
        <w:rPr>
          <w:rFonts w:ascii="PowerSteering" w:hAnsi="PowerSteering"/>
          <w:i/>
          <w:iCs/>
          <w:sz w:val="24"/>
          <w:szCs w:val="24"/>
        </w:rPr>
        <w:t>EUROPE DIRECT</w:t>
      </w:r>
      <w:r w:rsidRPr="00242003">
        <w:rPr>
          <w:sz w:val="24"/>
          <w:szCs w:val="24"/>
        </w:rPr>
        <w:t>‚ einschließlich Standort, Zweck (Möglichkeit de</w:t>
      </w:r>
      <w:r w:rsidR="00803DA0">
        <w:rPr>
          <w:sz w:val="24"/>
          <w:szCs w:val="24"/>
        </w:rPr>
        <w:t>r</w:t>
      </w:r>
      <w:r w:rsidRPr="00242003">
        <w:rPr>
          <w:sz w:val="24"/>
          <w:szCs w:val="24"/>
        </w:rPr>
        <w:t xml:space="preserve"> Bereitstellung von Informationen</w:t>
      </w:r>
      <w:r w:rsidR="00803DA0">
        <w:rPr>
          <w:sz w:val="24"/>
          <w:szCs w:val="24"/>
        </w:rPr>
        <w:t xml:space="preserve"> oder</w:t>
      </w:r>
      <w:r w:rsidRPr="00242003">
        <w:rPr>
          <w:sz w:val="24"/>
          <w:szCs w:val="24"/>
        </w:rPr>
        <w:t xml:space="preserve"> de</w:t>
      </w:r>
      <w:r w:rsidR="00803DA0">
        <w:rPr>
          <w:sz w:val="24"/>
          <w:szCs w:val="24"/>
        </w:rPr>
        <w:t>r</w:t>
      </w:r>
      <w:r w:rsidRPr="00242003">
        <w:rPr>
          <w:sz w:val="24"/>
          <w:szCs w:val="24"/>
        </w:rPr>
        <w:t xml:space="preserve"> Organisation von Veranstaltungen oder beides), Ausstattung und Art der Räumlichkeiten</w:t>
      </w:r>
      <w:r w:rsidR="00803DA0">
        <w:rPr>
          <w:sz w:val="24"/>
          <w:szCs w:val="24"/>
        </w:rPr>
        <w:t>, in denen</w:t>
      </w:r>
      <w:r w:rsidRPr="00242003">
        <w:rPr>
          <w:sz w:val="24"/>
          <w:szCs w:val="24"/>
        </w:rPr>
        <w:t xml:space="preserve"> </w:t>
      </w:r>
      <w:r w:rsidRPr="00242003">
        <w:rPr>
          <w:rFonts w:ascii="PowerSteering" w:hAnsi="PowerSteering"/>
          <w:i/>
          <w:iCs/>
          <w:sz w:val="24"/>
          <w:szCs w:val="24"/>
        </w:rPr>
        <w:t>EUROPE DIRECT</w:t>
      </w:r>
      <w:r w:rsidR="00803DA0" w:rsidRPr="00803DA0">
        <w:rPr>
          <w:rFonts w:ascii="PowerSteering" w:hAnsi="PowerSteering"/>
          <w:iCs/>
          <w:sz w:val="24"/>
          <w:szCs w:val="24"/>
        </w:rPr>
        <w:t xml:space="preserve"> </w:t>
      </w:r>
      <w:r w:rsidR="00803DA0" w:rsidRPr="002876AF">
        <w:rPr>
          <w:rFonts w:ascii="PowerSteering" w:hAnsi="PowerSteering"/>
          <w:iCs/>
          <w:sz w:val="24"/>
          <w:szCs w:val="24"/>
        </w:rPr>
        <w:t>untergebracht ist</w:t>
      </w:r>
      <w:r w:rsidRPr="00242003">
        <w:rPr>
          <w:sz w:val="24"/>
          <w:szCs w:val="24"/>
        </w:rPr>
        <w:t>;</w:t>
      </w:r>
      <w:r w:rsidRPr="00242003">
        <w:rPr>
          <w:rStyle w:val="FootnoteReference"/>
          <w:sz w:val="24"/>
          <w:szCs w:val="24"/>
        </w:rPr>
        <w:footnoteReference w:id="20"/>
      </w:r>
    </w:p>
    <w:p w14:paraId="669178F6" w14:textId="77777777" w:rsidR="002159FF" w:rsidRPr="00242003" w:rsidRDefault="000B3813" w:rsidP="00D553A7">
      <w:pPr>
        <w:numPr>
          <w:ilvl w:val="0"/>
          <w:numId w:val="33"/>
        </w:numPr>
        <w:tabs>
          <w:tab w:val="left" w:pos="2160"/>
        </w:tabs>
        <w:spacing w:after="0" w:line="259" w:lineRule="auto"/>
        <w:jc w:val="left"/>
        <w:rPr>
          <w:color w:val="000000"/>
          <w:sz w:val="24"/>
          <w:szCs w:val="24"/>
        </w:rPr>
      </w:pPr>
      <w:r w:rsidRPr="00242003">
        <w:rPr>
          <w:sz w:val="24"/>
          <w:szCs w:val="24"/>
        </w:rPr>
        <w:t>Beschreibung</w:t>
      </w:r>
      <w:r w:rsidRPr="00242003">
        <w:rPr>
          <w:rStyle w:val="FootnoteReference"/>
          <w:sz w:val="24"/>
          <w:szCs w:val="24"/>
        </w:rPr>
        <w:footnoteReference w:id="21"/>
      </w:r>
      <w:r w:rsidRPr="00242003">
        <w:rPr>
          <w:sz w:val="24"/>
          <w:szCs w:val="24"/>
        </w:rPr>
        <w:t xml:space="preserve"> der einschlägigen bisherigen und gegenwärtigen Leistungen im Bereich der öffentlichen Kommunikation oder auf einem Gebiet, das mit den Zielen der Aufforderung zur Einreichung von Vorschlägen in Zusammenhang steht, in den letzten zwei Jahren, einschließlich Ergebnisse</w:t>
      </w:r>
      <w:r w:rsidR="00803DA0">
        <w:rPr>
          <w:sz w:val="24"/>
          <w:szCs w:val="24"/>
        </w:rPr>
        <w:t>n</w:t>
      </w:r>
      <w:r w:rsidRPr="00242003">
        <w:rPr>
          <w:sz w:val="24"/>
          <w:szCs w:val="24"/>
        </w:rPr>
        <w:t>, Zeitplan, Ziele</w:t>
      </w:r>
      <w:r w:rsidR="00803DA0">
        <w:rPr>
          <w:sz w:val="24"/>
          <w:szCs w:val="24"/>
        </w:rPr>
        <w:t>n</w:t>
      </w:r>
      <w:r w:rsidRPr="00242003">
        <w:rPr>
          <w:sz w:val="24"/>
          <w:szCs w:val="24"/>
        </w:rPr>
        <w:t xml:space="preserve">, </w:t>
      </w:r>
      <w:r w:rsidR="00803DA0">
        <w:rPr>
          <w:sz w:val="24"/>
          <w:szCs w:val="24"/>
        </w:rPr>
        <w:t xml:space="preserve">den </w:t>
      </w:r>
      <w:r w:rsidRPr="00242003">
        <w:rPr>
          <w:sz w:val="24"/>
          <w:szCs w:val="24"/>
        </w:rPr>
        <w:t>wichtigste</w:t>
      </w:r>
      <w:r w:rsidR="00803DA0">
        <w:rPr>
          <w:sz w:val="24"/>
          <w:szCs w:val="24"/>
        </w:rPr>
        <w:t>n</w:t>
      </w:r>
      <w:r w:rsidRPr="00242003">
        <w:rPr>
          <w:sz w:val="24"/>
          <w:szCs w:val="24"/>
        </w:rPr>
        <w:t xml:space="preserve"> Zielgruppen, Botschaften, Kanäle</w:t>
      </w:r>
      <w:r w:rsidR="00803DA0">
        <w:rPr>
          <w:sz w:val="24"/>
          <w:szCs w:val="24"/>
        </w:rPr>
        <w:t>n</w:t>
      </w:r>
      <w:r w:rsidRPr="00242003">
        <w:rPr>
          <w:sz w:val="24"/>
          <w:szCs w:val="24"/>
        </w:rPr>
        <w:t xml:space="preserve"> und Ressourcen; </w:t>
      </w:r>
    </w:p>
    <w:p w14:paraId="75DA727F" w14:textId="77777777" w:rsidR="002159FF" w:rsidRPr="00242003" w:rsidRDefault="00DF7C5B" w:rsidP="00D553A7">
      <w:pPr>
        <w:numPr>
          <w:ilvl w:val="0"/>
          <w:numId w:val="33"/>
        </w:numPr>
        <w:tabs>
          <w:tab w:val="left" w:pos="2160"/>
        </w:tabs>
        <w:spacing w:after="0" w:line="259" w:lineRule="auto"/>
        <w:jc w:val="left"/>
        <w:rPr>
          <w:color w:val="000000"/>
          <w:sz w:val="24"/>
          <w:szCs w:val="24"/>
        </w:rPr>
      </w:pPr>
      <w:r w:rsidRPr="00242003">
        <w:rPr>
          <w:sz w:val="24"/>
          <w:szCs w:val="24"/>
        </w:rPr>
        <w:t>Lebenslauf des</w:t>
      </w:r>
      <w:r w:rsidR="00FC081E">
        <w:rPr>
          <w:sz w:val="24"/>
          <w:szCs w:val="24"/>
        </w:rPr>
        <w:t>/der</w:t>
      </w:r>
      <w:r w:rsidRPr="00242003">
        <w:rPr>
          <w:sz w:val="24"/>
          <w:szCs w:val="24"/>
        </w:rPr>
        <w:t xml:space="preserve"> vorgeschlagenen </w:t>
      </w:r>
      <w:r w:rsidRPr="00242003">
        <w:rPr>
          <w:rFonts w:ascii="PowerSteering" w:hAnsi="PowerSteering"/>
          <w:i/>
          <w:iCs/>
          <w:sz w:val="24"/>
          <w:szCs w:val="24"/>
        </w:rPr>
        <w:t>EUROPE-DIRECT</w:t>
      </w:r>
      <w:r w:rsidRPr="00242003">
        <w:rPr>
          <w:sz w:val="24"/>
          <w:szCs w:val="24"/>
        </w:rPr>
        <w:t>-Managers</w:t>
      </w:r>
      <w:r w:rsidR="00FC081E">
        <w:rPr>
          <w:sz w:val="24"/>
          <w:szCs w:val="24"/>
        </w:rPr>
        <w:t>/-Managerin</w:t>
      </w:r>
      <w:r w:rsidRPr="00242003">
        <w:rPr>
          <w:sz w:val="24"/>
          <w:szCs w:val="24"/>
        </w:rPr>
        <w:t xml:space="preserve"> im Europass-Format</w:t>
      </w:r>
      <w:r w:rsidRPr="00242003">
        <w:rPr>
          <w:rStyle w:val="FootnoteReference"/>
          <w:sz w:val="24"/>
          <w:szCs w:val="24"/>
        </w:rPr>
        <w:footnoteReference w:id="22"/>
      </w:r>
      <w:r w:rsidRPr="00242003">
        <w:rPr>
          <w:sz w:val="24"/>
          <w:szCs w:val="24"/>
        </w:rPr>
        <w:t>;</w:t>
      </w:r>
    </w:p>
    <w:p w14:paraId="58675903" w14:textId="77777777" w:rsidR="002159FF" w:rsidRPr="00242003" w:rsidRDefault="000B3813" w:rsidP="00D553A7">
      <w:pPr>
        <w:numPr>
          <w:ilvl w:val="0"/>
          <w:numId w:val="33"/>
        </w:numPr>
        <w:tabs>
          <w:tab w:val="left" w:pos="2160"/>
        </w:tabs>
        <w:spacing w:after="0" w:line="259" w:lineRule="auto"/>
        <w:jc w:val="left"/>
        <w:rPr>
          <w:color w:val="000000"/>
          <w:sz w:val="24"/>
          <w:szCs w:val="24"/>
        </w:rPr>
      </w:pPr>
      <w:r w:rsidRPr="00242003">
        <w:rPr>
          <w:sz w:val="24"/>
          <w:szCs w:val="24"/>
        </w:rPr>
        <w:t>Bewerbungsschreiben, in dem die Fähigkeiten und das Fachwissen des</w:t>
      </w:r>
      <w:r w:rsidR="00FC081E">
        <w:rPr>
          <w:sz w:val="24"/>
          <w:szCs w:val="24"/>
        </w:rPr>
        <w:t>/der</w:t>
      </w:r>
      <w:r w:rsidRPr="00242003">
        <w:rPr>
          <w:sz w:val="24"/>
          <w:szCs w:val="24"/>
        </w:rPr>
        <w:t xml:space="preserve"> </w:t>
      </w:r>
      <w:r w:rsidRPr="00242003">
        <w:rPr>
          <w:rFonts w:ascii="PowerSteering" w:hAnsi="PowerSteering"/>
          <w:i/>
          <w:iCs/>
          <w:sz w:val="24"/>
          <w:szCs w:val="24"/>
        </w:rPr>
        <w:t>EUROPE-DIRECT</w:t>
      </w:r>
      <w:r w:rsidRPr="00242003">
        <w:rPr>
          <w:sz w:val="24"/>
          <w:szCs w:val="24"/>
        </w:rPr>
        <w:t>-Managers</w:t>
      </w:r>
      <w:r w:rsidR="00FC081E">
        <w:rPr>
          <w:sz w:val="24"/>
          <w:szCs w:val="24"/>
        </w:rPr>
        <w:t>/-Managerin</w:t>
      </w:r>
      <w:r w:rsidRPr="00242003">
        <w:rPr>
          <w:sz w:val="24"/>
          <w:szCs w:val="24"/>
        </w:rPr>
        <w:t xml:space="preserve"> im Hinblick auf die Verwirklichung der in der Aufforderung zur Einreichung von Vorschlägen genannten Ziele dargelegt werden.</w:t>
      </w:r>
      <w:r w:rsidRPr="00242003">
        <w:rPr>
          <w:rStyle w:val="FootnoteReference"/>
          <w:sz w:val="24"/>
          <w:szCs w:val="24"/>
        </w:rPr>
        <w:footnoteReference w:id="23"/>
      </w:r>
      <w:r w:rsidRPr="00242003">
        <w:rPr>
          <w:sz w:val="24"/>
          <w:szCs w:val="24"/>
        </w:rPr>
        <w:t xml:space="preserve"> </w:t>
      </w:r>
    </w:p>
    <w:p w14:paraId="0FCEB111" w14:textId="77777777" w:rsidR="002159FF" w:rsidRPr="00242003" w:rsidRDefault="002159FF">
      <w:pPr>
        <w:tabs>
          <w:tab w:val="left" w:pos="2160"/>
        </w:tabs>
        <w:spacing w:after="0"/>
        <w:rPr>
          <w:i/>
          <w:iCs/>
          <w:sz w:val="24"/>
          <w:szCs w:val="24"/>
        </w:rPr>
      </w:pPr>
    </w:p>
    <w:p w14:paraId="076B9F03" w14:textId="77777777" w:rsidR="002159FF" w:rsidRPr="00242003" w:rsidRDefault="00DF7C5B">
      <w:pPr>
        <w:tabs>
          <w:tab w:val="left" w:pos="2160"/>
        </w:tabs>
        <w:spacing w:after="0"/>
        <w:rPr>
          <w:iCs/>
          <w:sz w:val="24"/>
          <w:szCs w:val="24"/>
        </w:rPr>
      </w:pPr>
      <w:r w:rsidRPr="00242003">
        <w:rPr>
          <w:sz w:val="24"/>
          <w:szCs w:val="24"/>
        </w:rPr>
        <w:lastRenderedPageBreak/>
        <w:t>Die Vertretung der Kommission kann den Antragsteller auffordern, zusätzliche Nachweise vorzulegen. Dies ist während oder nach der Bewertung des Antrags möglich.</w:t>
      </w:r>
      <w:r w:rsidR="00BE4B95">
        <w:rPr>
          <w:sz w:val="24"/>
          <w:szCs w:val="24"/>
        </w:rPr>
        <w:t>]</w:t>
      </w:r>
    </w:p>
    <w:p w14:paraId="46BFF4A8" w14:textId="77777777" w:rsidR="002159FF" w:rsidRPr="00242003" w:rsidRDefault="002159FF">
      <w:pPr>
        <w:pStyle w:val="Text2"/>
        <w:ind w:left="0"/>
        <w:rPr>
          <w:iCs/>
          <w:sz w:val="24"/>
          <w:szCs w:val="24"/>
        </w:rPr>
      </w:pPr>
    </w:p>
    <w:p w14:paraId="4D199E35" w14:textId="77777777" w:rsidR="002159FF" w:rsidRPr="00242003" w:rsidRDefault="000B3813">
      <w:pPr>
        <w:pStyle w:val="Text2"/>
        <w:tabs>
          <w:tab w:val="clear" w:pos="2160"/>
        </w:tabs>
        <w:spacing w:after="120"/>
        <w:ind w:left="0"/>
        <w:rPr>
          <w:sz w:val="24"/>
          <w:szCs w:val="24"/>
        </w:rPr>
      </w:pPr>
      <w:r w:rsidRPr="00242003">
        <w:rPr>
          <w:sz w:val="24"/>
          <w:szCs w:val="24"/>
        </w:rPr>
        <w:t xml:space="preserve">Bilden mehrere juristische Personen einen </w:t>
      </w:r>
      <w:r w:rsidR="003A080E" w:rsidRPr="00AD2873">
        <w:rPr>
          <w:b/>
          <w:sz w:val="24"/>
          <w:szCs w:val="24"/>
        </w:rPr>
        <w:t>einzig</w:t>
      </w:r>
      <w:r w:rsidRPr="00242003">
        <w:rPr>
          <w:b/>
          <w:bCs/>
          <w:sz w:val="24"/>
          <w:szCs w:val="24"/>
        </w:rPr>
        <w:t>en</w:t>
      </w:r>
      <w:r w:rsidRPr="00242003">
        <w:rPr>
          <w:sz w:val="24"/>
          <w:szCs w:val="24"/>
        </w:rPr>
        <w:t xml:space="preserve"> Antragsteller („alleiniger Antragsteller“) gemäß Abschnitt 6.1, dann gelten die genannten Anforderungen für diese juristischen Personen zusammen.</w:t>
      </w:r>
    </w:p>
    <w:p w14:paraId="6AD7348A" w14:textId="77777777" w:rsidR="002159FF" w:rsidRPr="00242003" w:rsidRDefault="002159FF">
      <w:pPr>
        <w:pStyle w:val="Text2"/>
        <w:tabs>
          <w:tab w:val="clear" w:pos="2160"/>
        </w:tabs>
        <w:spacing w:after="120"/>
        <w:ind w:left="0"/>
        <w:rPr>
          <w:sz w:val="24"/>
          <w:szCs w:val="24"/>
        </w:rPr>
      </w:pPr>
    </w:p>
    <w:p w14:paraId="5D077171" w14:textId="77777777" w:rsidR="002159FF" w:rsidRPr="00242003" w:rsidRDefault="000207FE">
      <w:pPr>
        <w:pStyle w:val="Heading1"/>
        <w:tabs>
          <w:tab w:val="clear" w:pos="1440"/>
        </w:tabs>
        <w:ind w:left="709" w:hanging="709"/>
        <w:rPr>
          <w:b w:val="0"/>
          <w:szCs w:val="28"/>
        </w:rPr>
      </w:pPr>
      <w:r w:rsidRPr="00242003">
        <w:t>Gewährungskriterien</w:t>
      </w:r>
    </w:p>
    <w:p w14:paraId="0197D7B1" w14:textId="11D1FD39" w:rsidR="002159FF" w:rsidRPr="00242003" w:rsidRDefault="0031368B" w:rsidP="003033D1">
      <w:pPr>
        <w:pStyle w:val="Text1"/>
        <w:tabs>
          <w:tab w:val="clear" w:pos="2160"/>
        </w:tabs>
        <w:ind w:left="0"/>
        <w:rPr>
          <w:b/>
          <w:sz w:val="24"/>
          <w:szCs w:val="24"/>
        </w:rPr>
      </w:pPr>
      <w:r w:rsidRPr="00242003">
        <w:rPr>
          <w:b/>
        </w:rPr>
        <w:t>9.1</w:t>
      </w:r>
      <w:r w:rsidR="003033D1" w:rsidRPr="00242003">
        <w:rPr>
          <w:b/>
        </w:rPr>
        <w:tab/>
      </w:r>
      <w:r w:rsidRPr="00242003">
        <w:rPr>
          <w:b/>
          <w:sz w:val="24"/>
          <w:szCs w:val="24"/>
        </w:rPr>
        <w:t>Gewähru</w:t>
      </w:r>
      <w:r w:rsidR="006536CA">
        <w:rPr>
          <w:b/>
          <w:sz w:val="24"/>
          <w:szCs w:val="24"/>
        </w:rPr>
        <w:t>ngskriterien für die</w:t>
      </w:r>
      <w:r w:rsidRPr="00242003">
        <w:rPr>
          <w:b/>
          <w:sz w:val="24"/>
          <w:szCs w:val="24"/>
        </w:rPr>
        <w:t xml:space="preserve"> </w:t>
      </w:r>
      <w:r w:rsidRPr="005B79B8">
        <w:rPr>
          <w:b/>
          <w:sz w:val="24"/>
          <w:szCs w:val="24"/>
        </w:rPr>
        <w:t>Partnerschaftsrahme</w:t>
      </w:r>
      <w:r w:rsidR="006536CA" w:rsidRPr="005B79B8">
        <w:rPr>
          <w:b/>
          <w:sz w:val="24"/>
          <w:szCs w:val="24"/>
        </w:rPr>
        <w:t xml:space="preserve">nvereinbarung </w:t>
      </w:r>
      <w:r w:rsidR="00B776C5" w:rsidRPr="005B79B8">
        <w:rPr>
          <w:b/>
          <w:sz w:val="24"/>
          <w:szCs w:val="24"/>
        </w:rPr>
        <w:t>2022-2025</w:t>
      </w:r>
      <w:r w:rsidR="00B776C5">
        <w:rPr>
          <w:b/>
          <w:sz w:val="24"/>
          <w:szCs w:val="24"/>
        </w:rPr>
        <w:t xml:space="preserve"> </w:t>
      </w:r>
      <w:r w:rsidR="006536CA">
        <w:rPr>
          <w:b/>
          <w:sz w:val="24"/>
          <w:szCs w:val="24"/>
        </w:rPr>
        <w:t>und die</w:t>
      </w:r>
      <w:r w:rsidRPr="00242003">
        <w:rPr>
          <w:b/>
          <w:sz w:val="24"/>
          <w:szCs w:val="24"/>
        </w:rPr>
        <w:t xml:space="preserve"> Einzelfinanzhilfevereinbarung für </w:t>
      </w:r>
      <w:r w:rsidR="00B776C5">
        <w:rPr>
          <w:b/>
          <w:sz w:val="24"/>
          <w:szCs w:val="24"/>
        </w:rPr>
        <w:t>2022 (1. Juni</w:t>
      </w:r>
      <w:r w:rsidR="00B776C5" w:rsidRPr="00B776C5">
        <w:rPr>
          <w:b/>
          <w:sz w:val="24"/>
          <w:szCs w:val="24"/>
        </w:rPr>
        <w:t xml:space="preserve"> – 31. Dezember 2022), </w:t>
      </w:r>
      <w:r w:rsidRPr="00242003">
        <w:rPr>
          <w:b/>
          <w:sz w:val="24"/>
          <w:szCs w:val="24"/>
        </w:rPr>
        <w:t>den Jahreskommunikationsplan</w:t>
      </w:r>
    </w:p>
    <w:p w14:paraId="393A5A66" w14:textId="77777777" w:rsidR="002159FF" w:rsidRPr="00242003" w:rsidRDefault="00FD7FC5">
      <w:pPr>
        <w:pStyle w:val="Text1"/>
        <w:ind w:left="0"/>
        <w:rPr>
          <w:sz w:val="24"/>
          <w:szCs w:val="24"/>
        </w:rPr>
      </w:pPr>
      <w:r w:rsidRPr="00242003">
        <w:rPr>
          <w:sz w:val="24"/>
          <w:szCs w:val="24"/>
        </w:rPr>
        <w:t>Die förderfähigen Vorschläge werden anhand folgender Kriterien bewertet:</w:t>
      </w:r>
    </w:p>
    <w:p w14:paraId="0EAABE45" w14:textId="77777777" w:rsidR="002159FF" w:rsidRPr="00242003" w:rsidRDefault="00C80DA4">
      <w:pPr>
        <w:pStyle w:val="Text2"/>
        <w:spacing w:after="120"/>
        <w:ind w:left="0"/>
        <w:rPr>
          <w:sz w:val="24"/>
          <w:szCs w:val="24"/>
        </w:rPr>
      </w:pPr>
      <w:r w:rsidRPr="00242003">
        <w:rPr>
          <w:sz w:val="24"/>
          <w:szCs w:val="24"/>
        </w:rPr>
        <w:t>Teil 1 des Vorschlags, d. h. Beschreibung des Einzugsgebiets und der besonderen Qualitäten des Antragstellers, wird anhand folgender Kriterien bewertet:</w:t>
      </w:r>
    </w:p>
    <w:p w14:paraId="47521962" w14:textId="77777777" w:rsidR="002159FF" w:rsidRPr="00242003" w:rsidRDefault="002159FF">
      <w:pPr>
        <w:pStyle w:val="Text2"/>
        <w:spacing w:after="120"/>
        <w:ind w:left="0"/>
        <w:rPr>
          <w:sz w:val="24"/>
          <w:szCs w:val="24"/>
        </w:rPr>
      </w:pPr>
    </w:p>
    <w:p w14:paraId="33A4A6E9" w14:textId="77777777" w:rsidR="002159FF" w:rsidRPr="00242003" w:rsidRDefault="00DF7C5B" w:rsidP="00D553A7">
      <w:pPr>
        <w:pStyle w:val="Text2"/>
        <w:numPr>
          <w:ilvl w:val="0"/>
          <w:numId w:val="34"/>
        </w:numPr>
        <w:spacing w:after="120"/>
        <w:rPr>
          <w:sz w:val="24"/>
          <w:szCs w:val="24"/>
        </w:rPr>
      </w:pPr>
      <w:r w:rsidRPr="00242003">
        <w:rPr>
          <w:b/>
          <w:i/>
          <w:sz w:val="24"/>
          <w:szCs w:val="24"/>
        </w:rPr>
        <w:t>Qualität</w:t>
      </w:r>
      <w:r w:rsidRPr="00242003">
        <w:rPr>
          <w:sz w:val="24"/>
          <w:szCs w:val="24"/>
        </w:rPr>
        <w:t xml:space="preserve"> der Beschreibung des </w:t>
      </w:r>
      <w:r w:rsidRPr="00242003">
        <w:rPr>
          <w:b/>
          <w:bCs/>
          <w:sz w:val="24"/>
          <w:szCs w:val="24"/>
        </w:rPr>
        <w:t>Einzugsgebiets</w:t>
      </w:r>
      <w:r w:rsidRPr="00242003">
        <w:rPr>
          <w:sz w:val="24"/>
          <w:szCs w:val="24"/>
        </w:rPr>
        <w:t xml:space="preserve"> </w:t>
      </w:r>
      <w:r w:rsidRPr="00242003">
        <w:rPr>
          <w:i/>
          <w:iCs/>
          <w:sz w:val="24"/>
          <w:szCs w:val="24"/>
        </w:rPr>
        <w:t>(siehe Abschnitt III.1.1 des Antragsformulars – An</w:t>
      </w:r>
      <w:r w:rsidR="00D03948">
        <w:rPr>
          <w:i/>
          <w:iCs/>
          <w:sz w:val="24"/>
          <w:szCs w:val="24"/>
        </w:rPr>
        <w:t>hang</w:t>
      </w:r>
      <w:r w:rsidRPr="00242003">
        <w:rPr>
          <w:i/>
          <w:iCs/>
          <w:sz w:val="24"/>
          <w:szCs w:val="24"/>
        </w:rPr>
        <w:t> 1)</w:t>
      </w:r>
      <w:r w:rsidRPr="00242003">
        <w:rPr>
          <w:sz w:val="24"/>
          <w:szCs w:val="24"/>
        </w:rPr>
        <w:t xml:space="preserve"> sowohl hinsichtlich der Abdeckung (Anzahl der berücksichtigten lokalen Besonderheiten) als auch hinsichtlich der Analyse (Detaillierungsgrad und Kenntnis der Herausforderungen im Zusammenhang mit den einzelnen lokalen Besonderheiten) und </w:t>
      </w:r>
      <w:r w:rsidRPr="00242003">
        <w:rPr>
          <w:b/>
          <w:i/>
          <w:sz w:val="24"/>
          <w:szCs w:val="24"/>
        </w:rPr>
        <w:t>Relevanz</w:t>
      </w:r>
      <w:r w:rsidRPr="00242003">
        <w:rPr>
          <w:sz w:val="24"/>
          <w:szCs w:val="24"/>
        </w:rPr>
        <w:t xml:space="preserve"> der beschriebenen Elemente in Bezug auf die Zuständigkeiten der EU und ihre politischen P</w:t>
      </w:r>
      <w:r w:rsidR="006536CA">
        <w:rPr>
          <w:sz w:val="24"/>
          <w:szCs w:val="24"/>
        </w:rPr>
        <w:t>rioritäten. (Höchstpunktzahl: 20</w:t>
      </w:r>
      <w:r w:rsidRPr="00242003">
        <w:rPr>
          <w:sz w:val="24"/>
          <w:szCs w:val="24"/>
        </w:rPr>
        <w:t>)</w:t>
      </w:r>
    </w:p>
    <w:p w14:paraId="4EA3F81C" w14:textId="77777777" w:rsidR="002159FF" w:rsidRPr="00242003" w:rsidRDefault="00DF7C5B" w:rsidP="00D553A7">
      <w:pPr>
        <w:pStyle w:val="ListParagraph"/>
        <w:numPr>
          <w:ilvl w:val="0"/>
          <w:numId w:val="34"/>
        </w:numPr>
      </w:pPr>
      <w:r w:rsidRPr="00242003">
        <w:rPr>
          <w:b/>
          <w:i/>
        </w:rPr>
        <w:t>Relevanz</w:t>
      </w:r>
      <w:r w:rsidRPr="00242003">
        <w:t xml:space="preserve"> der </w:t>
      </w:r>
      <w:r w:rsidRPr="00242003">
        <w:rPr>
          <w:b/>
        </w:rPr>
        <w:t>besonderen Qualitäten des Antragstellers</w:t>
      </w:r>
      <w:r w:rsidRPr="00242003">
        <w:t xml:space="preserve"> (</w:t>
      </w:r>
      <w:r w:rsidRPr="00242003">
        <w:rPr>
          <w:i/>
        </w:rPr>
        <w:t>siehe Abschnitt III.1.2 des Antragsformulars – An</w:t>
      </w:r>
      <w:r w:rsidR="00D03948">
        <w:rPr>
          <w:i/>
        </w:rPr>
        <w:t>hang</w:t>
      </w:r>
      <w:r w:rsidRPr="00242003">
        <w:rPr>
          <w:i/>
        </w:rPr>
        <w:t> 1</w:t>
      </w:r>
      <w:r w:rsidRPr="00242003">
        <w:t xml:space="preserve">) für die Zwecke der Erfüllung des Kommunikations- und Einbeziehungsbedarfs der Bürgerinnen und Bürger im </w:t>
      </w:r>
      <w:r w:rsidRPr="00242003">
        <w:rPr>
          <w:b/>
        </w:rPr>
        <w:t>jeweiligen Einzugsgebiet</w:t>
      </w:r>
      <w:r w:rsidRPr="00242003">
        <w:t xml:space="preserve"> (</w:t>
      </w:r>
      <w:r w:rsidR="001E310D">
        <w:rPr>
          <w:i/>
        </w:rPr>
        <w:t>siehe Abschnitt III.1.</w:t>
      </w:r>
      <w:r w:rsidRPr="00242003">
        <w:rPr>
          <w:i/>
        </w:rPr>
        <w:t>1 des Antragsformulars – An</w:t>
      </w:r>
      <w:r w:rsidR="00D03948">
        <w:rPr>
          <w:i/>
        </w:rPr>
        <w:t>hang</w:t>
      </w:r>
      <w:r w:rsidRPr="00242003">
        <w:rPr>
          <w:i/>
        </w:rPr>
        <w:t> 1</w:t>
      </w:r>
      <w:r w:rsidR="006536CA">
        <w:t>). (Höchstpunktzahl: 20</w:t>
      </w:r>
      <w:r w:rsidRPr="00242003">
        <w:t>)</w:t>
      </w:r>
    </w:p>
    <w:p w14:paraId="03721E3F" w14:textId="77777777" w:rsidR="002159FF" w:rsidRPr="00242003" w:rsidRDefault="002159FF">
      <w:pPr>
        <w:pStyle w:val="ListParagraph"/>
        <w:ind w:left="1080"/>
        <w:rPr>
          <w:i/>
        </w:rPr>
      </w:pPr>
    </w:p>
    <w:p w14:paraId="4BFF02B8" w14:textId="77777777" w:rsidR="002159FF" w:rsidRPr="00A53147" w:rsidRDefault="00DF7C5B">
      <w:pPr>
        <w:pStyle w:val="ListParagraph"/>
        <w:ind w:left="1080"/>
      </w:pPr>
      <w:r w:rsidRPr="00A53147">
        <w:t xml:space="preserve">Ist die Einrichtung (des Antragstellers), in der das </w:t>
      </w:r>
      <w:r w:rsidRPr="00A53147">
        <w:rPr>
          <w:rFonts w:ascii="PowerSteering" w:hAnsi="PowerSteering"/>
          <w:iCs/>
        </w:rPr>
        <w:t>EUROPE DIRECT</w:t>
      </w:r>
      <w:r w:rsidRPr="00A53147">
        <w:t xml:space="preserve"> beherbergt ist, ein geeignetes und angemessenes Umfeld für die </w:t>
      </w:r>
      <w:r w:rsidRPr="00A53147">
        <w:rPr>
          <w:rFonts w:ascii="PowerSteering" w:hAnsi="PowerSteering"/>
          <w:iCs/>
        </w:rPr>
        <w:t>EUROPE-DIRECT</w:t>
      </w:r>
      <w:r w:rsidRPr="00A53147">
        <w:t>-</w:t>
      </w:r>
      <w:r w:rsidR="00D95E93" w:rsidRPr="00A53147">
        <w:t>Tätigkeiten</w:t>
      </w:r>
      <w:r w:rsidRPr="00A53147">
        <w:t>?</w:t>
      </w:r>
    </w:p>
    <w:p w14:paraId="111830A7" w14:textId="77777777" w:rsidR="002159FF" w:rsidRPr="00A53147" w:rsidRDefault="00DF7C5B">
      <w:pPr>
        <w:pStyle w:val="ListParagraph"/>
        <w:ind w:left="1080"/>
      </w:pPr>
      <w:r w:rsidRPr="00A53147">
        <w:t>Verfügt der Antragsteller über ausreichend etablierte und einschlägige Beziehungen zu den lokalen Organisationen der Zivilgesellschaft, um die Zielgruppen im Einzugsgebiet zu erreichen?</w:t>
      </w:r>
    </w:p>
    <w:p w14:paraId="680F280B" w14:textId="77777777" w:rsidR="002159FF" w:rsidRPr="00242003" w:rsidRDefault="002159FF">
      <w:pPr>
        <w:pStyle w:val="Text2"/>
        <w:spacing w:after="120"/>
        <w:ind w:left="0"/>
        <w:rPr>
          <w:sz w:val="24"/>
          <w:szCs w:val="24"/>
        </w:rPr>
      </w:pPr>
    </w:p>
    <w:p w14:paraId="288022BC" w14:textId="3FEC2DED" w:rsidR="002159FF" w:rsidRPr="00242003" w:rsidRDefault="00C80DA4">
      <w:pPr>
        <w:pStyle w:val="Text2"/>
        <w:spacing w:after="120"/>
        <w:ind w:left="0"/>
        <w:rPr>
          <w:sz w:val="24"/>
          <w:szCs w:val="24"/>
        </w:rPr>
      </w:pPr>
      <w:r w:rsidRPr="00242003">
        <w:rPr>
          <w:sz w:val="24"/>
          <w:szCs w:val="24"/>
        </w:rPr>
        <w:t>Teil 2 des Vorschlags, d. h. der Jahreskommunikationsplan 202</w:t>
      </w:r>
      <w:r w:rsidR="00B776C5">
        <w:rPr>
          <w:sz w:val="24"/>
          <w:szCs w:val="24"/>
        </w:rPr>
        <w:t>2</w:t>
      </w:r>
      <w:r w:rsidRPr="00242003">
        <w:rPr>
          <w:sz w:val="24"/>
          <w:szCs w:val="24"/>
        </w:rPr>
        <w:t>, wird anhand folgender Kriterien bewertet:</w:t>
      </w:r>
    </w:p>
    <w:p w14:paraId="56C15FFC" w14:textId="77777777" w:rsidR="002159FF" w:rsidRPr="00242003" w:rsidRDefault="002159FF">
      <w:pPr>
        <w:pStyle w:val="Text2"/>
        <w:spacing w:after="120"/>
        <w:ind w:left="0"/>
        <w:rPr>
          <w:sz w:val="24"/>
          <w:szCs w:val="24"/>
        </w:rPr>
      </w:pPr>
    </w:p>
    <w:p w14:paraId="538C30A5" w14:textId="77777777" w:rsidR="002159FF" w:rsidRPr="00242003" w:rsidRDefault="00944972" w:rsidP="00D553A7">
      <w:pPr>
        <w:pStyle w:val="Text2"/>
        <w:numPr>
          <w:ilvl w:val="0"/>
          <w:numId w:val="34"/>
        </w:numPr>
        <w:spacing w:after="120"/>
        <w:rPr>
          <w:sz w:val="24"/>
          <w:szCs w:val="24"/>
        </w:rPr>
      </w:pPr>
      <w:r w:rsidRPr="00242003">
        <w:rPr>
          <w:b/>
          <w:i/>
          <w:sz w:val="24"/>
          <w:szCs w:val="24"/>
        </w:rPr>
        <w:t>Qualität</w:t>
      </w:r>
      <w:r w:rsidRPr="00242003">
        <w:rPr>
          <w:sz w:val="24"/>
          <w:szCs w:val="24"/>
        </w:rPr>
        <w:t xml:space="preserve"> des Jahreskommunikationsplans und entsprechende Abdeckung der fünf Aufgaben und der jährlichen Kommunikationsprioritäten (siehe Abschnitte 2.</w:t>
      </w:r>
      <w:r w:rsidR="006536CA">
        <w:rPr>
          <w:sz w:val="24"/>
          <w:szCs w:val="24"/>
        </w:rPr>
        <w:t>2 und 2.3). (Höchstpunktzahl: 30</w:t>
      </w:r>
      <w:r w:rsidRPr="00242003">
        <w:rPr>
          <w:sz w:val="24"/>
          <w:szCs w:val="24"/>
        </w:rPr>
        <w:t>)</w:t>
      </w:r>
    </w:p>
    <w:p w14:paraId="44330B93" w14:textId="77777777" w:rsidR="002159FF" w:rsidRPr="00242003" w:rsidRDefault="00944972" w:rsidP="00D553A7">
      <w:pPr>
        <w:pStyle w:val="Text2"/>
        <w:numPr>
          <w:ilvl w:val="0"/>
          <w:numId w:val="34"/>
        </w:numPr>
        <w:spacing w:after="120"/>
        <w:rPr>
          <w:sz w:val="24"/>
          <w:szCs w:val="24"/>
        </w:rPr>
      </w:pPr>
      <w:r w:rsidRPr="00242003">
        <w:rPr>
          <w:b/>
          <w:i/>
          <w:sz w:val="24"/>
          <w:szCs w:val="24"/>
        </w:rPr>
        <w:t>Kohärenz</w:t>
      </w:r>
      <w:r w:rsidRPr="00242003">
        <w:rPr>
          <w:sz w:val="24"/>
          <w:szCs w:val="24"/>
        </w:rPr>
        <w:t xml:space="preserve"> des Jahreskommunikationsplans mit der Beschreibung des Einzugsgebiets und </w:t>
      </w:r>
      <w:r w:rsidR="00F55A12">
        <w:rPr>
          <w:sz w:val="24"/>
          <w:szCs w:val="24"/>
        </w:rPr>
        <w:t xml:space="preserve">mit </w:t>
      </w:r>
      <w:r w:rsidRPr="00242003">
        <w:rPr>
          <w:sz w:val="24"/>
          <w:szCs w:val="24"/>
        </w:rPr>
        <w:t>de</w:t>
      </w:r>
      <w:r w:rsidR="00F55A12">
        <w:rPr>
          <w:sz w:val="24"/>
          <w:szCs w:val="24"/>
        </w:rPr>
        <w:t>n</w:t>
      </w:r>
      <w:r w:rsidRPr="00242003">
        <w:rPr>
          <w:sz w:val="24"/>
          <w:szCs w:val="24"/>
        </w:rPr>
        <w:t xml:space="preserve"> besonderen Qualitäten des Antr</w:t>
      </w:r>
      <w:r w:rsidR="006536CA">
        <w:rPr>
          <w:sz w:val="24"/>
          <w:szCs w:val="24"/>
        </w:rPr>
        <w:t>agstellers. (Höchstpunktzahl: 30</w:t>
      </w:r>
      <w:r w:rsidRPr="00242003">
        <w:rPr>
          <w:sz w:val="24"/>
          <w:szCs w:val="24"/>
        </w:rPr>
        <w:t>)</w:t>
      </w:r>
    </w:p>
    <w:p w14:paraId="754FD3E0" w14:textId="77777777" w:rsidR="002159FF" w:rsidRPr="00242003" w:rsidRDefault="002159FF">
      <w:pPr>
        <w:pStyle w:val="Text2"/>
        <w:tabs>
          <w:tab w:val="clear" w:pos="2160"/>
        </w:tabs>
        <w:spacing w:after="120"/>
        <w:ind w:left="0"/>
        <w:rPr>
          <w:i/>
          <w:sz w:val="24"/>
          <w:szCs w:val="24"/>
        </w:rPr>
      </w:pPr>
    </w:p>
    <w:p w14:paraId="1280318A" w14:textId="77777777" w:rsidR="002159FF" w:rsidRPr="00242003" w:rsidRDefault="009A7029">
      <w:pPr>
        <w:pStyle w:val="Text2"/>
        <w:spacing w:after="120"/>
        <w:ind w:left="0"/>
        <w:rPr>
          <w:rFonts w:ascii="PowerSteering" w:hAnsi="PowerSteering"/>
          <w:iCs/>
          <w:sz w:val="24"/>
          <w:szCs w:val="24"/>
        </w:rPr>
      </w:pPr>
      <w:r w:rsidRPr="00242003">
        <w:rPr>
          <w:rFonts w:ascii="PowerSteering" w:hAnsi="PowerSteering"/>
          <w:iCs/>
          <w:sz w:val="24"/>
          <w:szCs w:val="24"/>
        </w:rPr>
        <w:lastRenderedPageBreak/>
        <w:t>Vorschläge, die für eines der genannten Gewährungskriterien weniger als 60 % der Punktzahl erreichen (Gesamtpunktzahl für jedes der vier Gewährungskriterien), werden nicht in Betracht gezogen. Gleiches gilt für Vorschläge mit weniger als 70 % der maximal möglichen Gesamtpunktzahl.</w:t>
      </w:r>
    </w:p>
    <w:p w14:paraId="5AF923AB" w14:textId="77777777" w:rsidR="002159FF" w:rsidRPr="00242003" w:rsidRDefault="002159FF">
      <w:pPr>
        <w:pStyle w:val="Text1"/>
        <w:ind w:left="0"/>
        <w:rPr>
          <w:rFonts w:ascii="PowerSteering" w:hAnsi="PowerSteering"/>
          <w:iCs/>
          <w:sz w:val="24"/>
          <w:szCs w:val="24"/>
          <w:highlight w:val="green"/>
        </w:rPr>
      </w:pPr>
    </w:p>
    <w:p w14:paraId="22DA3B3A" w14:textId="7A69B06A" w:rsidR="00BA21EC" w:rsidRDefault="00BA21EC" w:rsidP="00BA21EC">
      <w:pPr>
        <w:pStyle w:val="Text1"/>
        <w:ind w:left="0"/>
        <w:rPr>
          <w:sz w:val="24"/>
          <w:szCs w:val="24"/>
        </w:rPr>
      </w:pPr>
      <w:r w:rsidRPr="00242003">
        <w:rPr>
          <w:sz w:val="24"/>
          <w:szCs w:val="24"/>
        </w:rPr>
        <w:t xml:space="preserve">Ziel der Aufforderung ist die Einrichtung </w:t>
      </w:r>
      <w:r w:rsidR="00B776C5">
        <w:rPr>
          <w:sz w:val="24"/>
          <w:szCs w:val="24"/>
        </w:rPr>
        <w:t>eines (1)</w:t>
      </w:r>
      <w:r w:rsidR="00B776C5" w:rsidRPr="00242003">
        <w:rPr>
          <w:sz w:val="24"/>
          <w:szCs w:val="24"/>
        </w:rPr>
        <w:t xml:space="preserve"> </w:t>
      </w:r>
      <w:r w:rsidRPr="00242003">
        <w:rPr>
          <w:sz w:val="24"/>
          <w:szCs w:val="24"/>
        </w:rPr>
        <w:t xml:space="preserve"> </w:t>
      </w:r>
      <w:r w:rsidRPr="00242003">
        <w:rPr>
          <w:i/>
          <w:iCs/>
          <w:sz w:val="24"/>
          <w:szCs w:val="24"/>
        </w:rPr>
        <w:t>EUROPE DIRECT</w:t>
      </w:r>
      <w:r w:rsidRPr="00242003">
        <w:rPr>
          <w:sz w:val="24"/>
          <w:szCs w:val="24"/>
        </w:rPr>
        <w:t xml:space="preserve"> </w:t>
      </w:r>
      <w:r w:rsidR="00B776C5">
        <w:rPr>
          <w:sz w:val="24"/>
          <w:szCs w:val="24"/>
        </w:rPr>
        <w:t xml:space="preserve">Zentrums </w:t>
      </w:r>
      <w:r w:rsidRPr="00242003">
        <w:rPr>
          <w:sz w:val="24"/>
          <w:szCs w:val="24"/>
        </w:rPr>
        <w:t xml:space="preserve">in </w:t>
      </w:r>
      <w:r w:rsidR="00B776C5">
        <w:rPr>
          <w:sz w:val="24"/>
          <w:szCs w:val="24"/>
        </w:rPr>
        <w:t>Luxemburg-Stadt</w:t>
      </w:r>
      <w:r w:rsidRPr="00242003">
        <w:rPr>
          <w:sz w:val="24"/>
          <w:szCs w:val="24"/>
        </w:rPr>
        <w:t xml:space="preserve"> (sofern es die in Abschnitt 9 festgelegten Mindestqualitätsanforderungen erfüll</w:t>
      </w:r>
      <w:r w:rsidR="00B776C5">
        <w:rPr>
          <w:sz w:val="24"/>
          <w:szCs w:val="24"/>
        </w:rPr>
        <w:t>t</w:t>
      </w:r>
      <w:r w:rsidRPr="00242003">
        <w:rPr>
          <w:sz w:val="24"/>
          <w:szCs w:val="24"/>
        </w:rPr>
        <w:t>):</w:t>
      </w:r>
    </w:p>
    <w:p w14:paraId="5F39EC0F" w14:textId="77777777" w:rsidR="00BA21EC" w:rsidRDefault="00BA21EC" w:rsidP="00BA21EC">
      <w:pPr>
        <w:pStyle w:val="Text1"/>
        <w:ind w:left="0"/>
        <w:rPr>
          <w:sz w:val="24"/>
          <w:szCs w:val="24"/>
        </w:rPr>
      </w:pPr>
    </w:p>
    <w:p w14:paraId="4C21E1CD" w14:textId="5288FF0B" w:rsidR="002159FF" w:rsidRPr="00AD2873" w:rsidRDefault="009678C3">
      <w:pPr>
        <w:pStyle w:val="Text1"/>
        <w:ind w:left="0"/>
        <w:rPr>
          <w:rFonts w:ascii="PowerSteering" w:hAnsi="PowerSteering"/>
          <w:iCs/>
          <w:sz w:val="24"/>
          <w:szCs w:val="24"/>
        </w:rPr>
      </w:pPr>
      <w:r w:rsidRPr="00242003">
        <w:rPr>
          <w:rFonts w:ascii="PowerSteering" w:hAnsi="PowerSteering"/>
          <w:iCs/>
          <w:sz w:val="24"/>
          <w:szCs w:val="24"/>
        </w:rPr>
        <w:t>Die Anträge werden entsprechend der erreichten Punktzahl in eine Rangliste aufgenommen.</w:t>
      </w:r>
      <w:r w:rsidRPr="00242003">
        <w:rPr>
          <w:sz w:val="24"/>
          <w:szCs w:val="24"/>
        </w:rPr>
        <w:t xml:space="preserve"> </w:t>
      </w:r>
      <w:r w:rsidRPr="00242003">
        <w:rPr>
          <w:rFonts w:ascii="PowerSteering" w:hAnsi="PowerSteering"/>
          <w:sz w:val="24"/>
          <w:szCs w:val="24"/>
        </w:rPr>
        <w:t xml:space="preserve">Gehen mehrere Vorschläge, so gewährt die Kommission die Finanzhilfe </w:t>
      </w:r>
      <w:r w:rsidR="002C074B">
        <w:rPr>
          <w:rFonts w:ascii="PowerSteering" w:hAnsi="PowerSteering"/>
          <w:sz w:val="24"/>
          <w:szCs w:val="24"/>
        </w:rPr>
        <w:t xml:space="preserve">für </w:t>
      </w:r>
      <w:r w:rsidRPr="00242003">
        <w:rPr>
          <w:rFonts w:ascii="PowerSteering" w:hAnsi="PowerSteering"/>
          <w:sz w:val="24"/>
          <w:szCs w:val="24"/>
        </w:rPr>
        <w:t>de</w:t>
      </w:r>
      <w:r w:rsidR="002C074B">
        <w:rPr>
          <w:rFonts w:ascii="PowerSteering" w:hAnsi="PowerSteering"/>
          <w:sz w:val="24"/>
          <w:szCs w:val="24"/>
        </w:rPr>
        <w:t>n</w:t>
      </w:r>
      <w:r w:rsidRPr="00242003">
        <w:rPr>
          <w:rFonts w:ascii="PowerSteering" w:hAnsi="PowerSteering"/>
          <w:sz w:val="24"/>
          <w:szCs w:val="24"/>
        </w:rPr>
        <w:t xml:space="preserve"> Vorschlag mit der höchsten</w:t>
      </w:r>
      <w:r w:rsidR="002C074B">
        <w:rPr>
          <w:rFonts w:ascii="PowerSteering" w:hAnsi="PowerSteering"/>
          <w:sz w:val="24"/>
          <w:szCs w:val="24"/>
        </w:rPr>
        <w:t>.</w:t>
      </w:r>
      <w:r w:rsidRPr="00242003">
        <w:rPr>
          <w:rFonts w:ascii="PowerSteering" w:hAnsi="PowerSteering"/>
          <w:sz w:val="24"/>
          <w:szCs w:val="24"/>
        </w:rPr>
        <w:t xml:space="preserve"> </w:t>
      </w:r>
    </w:p>
    <w:p w14:paraId="4AE053F5" w14:textId="77777777" w:rsidR="002159FF" w:rsidRDefault="009678C3">
      <w:pPr>
        <w:pStyle w:val="Text1"/>
        <w:ind w:left="0"/>
        <w:rPr>
          <w:rFonts w:ascii="PowerSteering" w:hAnsi="PowerSteering"/>
          <w:iCs/>
          <w:sz w:val="24"/>
          <w:szCs w:val="24"/>
        </w:rPr>
      </w:pPr>
      <w:r w:rsidRPr="00242003">
        <w:rPr>
          <w:rFonts w:ascii="PowerSteering" w:hAnsi="PowerSteering"/>
          <w:iCs/>
          <w:sz w:val="24"/>
          <w:szCs w:val="24"/>
        </w:rPr>
        <w:t xml:space="preserve">Vorschläge, deren Punktzahl ausreicht, um berücksichtigt zu werden, für die aber nicht genügend Haushaltsmittel zur Verfügung stehen, werden in eine Reserveliste aufgenommen. Werden zusätzliche Haushaltsmittel verfügbar, dann können diese Antragsteller entsprechend ihrer Rangfolge in der Liste und gemäß den </w:t>
      </w:r>
      <w:r w:rsidR="00514380">
        <w:rPr>
          <w:rFonts w:ascii="PowerSteering" w:hAnsi="PowerSteering"/>
          <w:iCs/>
          <w:sz w:val="24"/>
          <w:szCs w:val="24"/>
        </w:rPr>
        <w:t>vor</w:t>
      </w:r>
      <w:r w:rsidRPr="00242003">
        <w:rPr>
          <w:rFonts w:ascii="PowerSteering" w:hAnsi="PowerSteering"/>
          <w:iCs/>
          <w:sz w:val="24"/>
          <w:szCs w:val="24"/>
        </w:rPr>
        <w:t>stehenden Bestimmungen hinsichtlich der regionalen Priorität kontaktiert werden.</w:t>
      </w:r>
    </w:p>
    <w:p w14:paraId="75F0B4BB" w14:textId="77777777" w:rsidR="00A1722F" w:rsidRPr="00EA628D" w:rsidRDefault="00A1722F">
      <w:pPr>
        <w:pStyle w:val="Text1"/>
        <w:ind w:left="0"/>
        <w:rPr>
          <w:rFonts w:ascii="PowerSteering" w:hAnsi="PowerSteering"/>
          <w:iCs/>
          <w:sz w:val="24"/>
          <w:szCs w:val="24"/>
          <w:lang w:val="de-LU"/>
        </w:rPr>
      </w:pPr>
    </w:p>
    <w:p w14:paraId="2E5267E4" w14:textId="77777777" w:rsidR="00D25B71" w:rsidRPr="00EA628D" w:rsidRDefault="00D25B71">
      <w:pPr>
        <w:pStyle w:val="Text1"/>
        <w:ind w:left="0"/>
        <w:rPr>
          <w:rFonts w:ascii="PowerSteering" w:hAnsi="PowerSteering"/>
          <w:iCs/>
          <w:sz w:val="24"/>
          <w:szCs w:val="24"/>
          <w:lang w:val="de-LU"/>
        </w:rPr>
      </w:pPr>
    </w:p>
    <w:p w14:paraId="2A685658" w14:textId="77777777" w:rsidR="002159FF" w:rsidRPr="00242003" w:rsidRDefault="00A4582C" w:rsidP="0019534F">
      <w:pPr>
        <w:pStyle w:val="Text1"/>
        <w:keepNext/>
        <w:keepLines/>
        <w:tabs>
          <w:tab w:val="clear" w:pos="2160"/>
        </w:tabs>
        <w:ind w:left="0"/>
        <w:rPr>
          <w:rFonts w:ascii="PowerSteering" w:hAnsi="PowerSteering"/>
          <w:b/>
          <w:iCs/>
          <w:sz w:val="24"/>
          <w:szCs w:val="24"/>
        </w:rPr>
      </w:pPr>
      <w:r w:rsidRPr="00242003">
        <w:rPr>
          <w:rFonts w:ascii="PowerSteering" w:hAnsi="PowerSteering"/>
          <w:b/>
          <w:iCs/>
          <w:sz w:val="24"/>
          <w:szCs w:val="24"/>
        </w:rPr>
        <w:t>9.2</w:t>
      </w:r>
      <w:r w:rsidRPr="00242003">
        <w:rPr>
          <w:rFonts w:ascii="PowerSteering" w:hAnsi="PowerSteering"/>
          <w:b/>
          <w:iCs/>
          <w:sz w:val="24"/>
          <w:szCs w:val="24"/>
        </w:rPr>
        <w:tab/>
        <w:t xml:space="preserve">Gewährungskriterien für die Einzelfinanzhilfevereinbarungen – Jahreskommunikationspläne von 2022 bis 2025 </w:t>
      </w:r>
    </w:p>
    <w:p w14:paraId="7FC53080" w14:textId="77777777" w:rsidR="002159FF" w:rsidRPr="00242003" w:rsidRDefault="00707840" w:rsidP="00D553A7">
      <w:pPr>
        <w:pStyle w:val="Text2"/>
        <w:numPr>
          <w:ilvl w:val="0"/>
          <w:numId w:val="39"/>
        </w:numPr>
        <w:spacing w:after="120"/>
        <w:rPr>
          <w:i/>
          <w:sz w:val="24"/>
          <w:szCs w:val="24"/>
        </w:rPr>
      </w:pPr>
      <w:r w:rsidRPr="00242003">
        <w:rPr>
          <w:sz w:val="24"/>
          <w:szCs w:val="24"/>
        </w:rPr>
        <w:t>Qualität des Jahreskommunikationsplans und entsprechende Abdeckung für die fünf Aufgaben und die jährlichen Kommunikationsprioritäten (siehe Abschnitte 2.2 und 2.3). (Höchstpunktzahl: 50)</w:t>
      </w:r>
    </w:p>
    <w:p w14:paraId="4AE2AA17" w14:textId="77777777" w:rsidR="002159FF" w:rsidRPr="00242003" w:rsidRDefault="00707840" w:rsidP="00D553A7">
      <w:pPr>
        <w:pStyle w:val="Text2"/>
        <w:numPr>
          <w:ilvl w:val="0"/>
          <w:numId w:val="39"/>
        </w:numPr>
        <w:spacing w:after="120"/>
        <w:rPr>
          <w:sz w:val="24"/>
          <w:szCs w:val="24"/>
        </w:rPr>
      </w:pPr>
      <w:r w:rsidRPr="00242003">
        <w:rPr>
          <w:sz w:val="24"/>
          <w:szCs w:val="24"/>
        </w:rPr>
        <w:t>Kohärenz des Jahreskommunikationsplans mit der Beschreibung des Einzugsgebiets und mit den besonderen Qualitäten des Antragstellers. (Höchstpunktzahl: 50)</w:t>
      </w:r>
    </w:p>
    <w:p w14:paraId="74A41D7A" w14:textId="77777777" w:rsidR="002159FF" w:rsidRPr="00242003" w:rsidRDefault="002159FF">
      <w:pPr>
        <w:pStyle w:val="Text2"/>
        <w:tabs>
          <w:tab w:val="clear" w:pos="2160"/>
        </w:tabs>
        <w:spacing w:after="120"/>
        <w:ind w:left="0"/>
        <w:rPr>
          <w:i/>
          <w:sz w:val="24"/>
          <w:szCs w:val="24"/>
        </w:rPr>
      </w:pPr>
    </w:p>
    <w:p w14:paraId="570BCB74" w14:textId="77777777" w:rsidR="002159FF" w:rsidRPr="00242003" w:rsidRDefault="007B2B9F">
      <w:pPr>
        <w:pStyle w:val="Text2"/>
        <w:spacing w:after="120"/>
        <w:ind w:left="0"/>
        <w:rPr>
          <w:rFonts w:ascii="PowerSteering" w:hAnsi="PowerSteering"/>
          <w:iCs/>
          <w:sz w:val="24"/>
          <w:szCs w:val="24"/>
        </w:rPr>
      </w:pPr>
      <w:r w:rsidRPr="00242003">
        <w:rPr>
          <w:rFonts w:ascii="PowerSteering" w:hAnsi="PowerSteering"/>
          <w:iCs/>
          <w:sz w:val="24"/>
          <w:szCs w:val="24"/>
        </w:rPr>
        <w:t>Vorschläge, die für eines der genannten Gewährungskriterien weniger als 60 % der Punktzahl erreichen (Gesamtpunktzahl für jedes der zwei Gewährungskriterien), werden nicht in Betracht gezogen. Gleiches gilt für Vorschläge mit weniger als 70</w:t>
      </w:r>
      <w:r w:rsidR="00A85C04" w:rsidRPr="00242003">
        <w:rPr>
          <w:rFonts w:ascii="PowerSteering" w:hAnsi="PowerSteering"/>
          <w:iCs/>
          <w:sz w:val="24"/>
          <w:szCs w:val="24"/>
        </w:rPr>
        <w:t> </w:t>
      </w:r>
      <w:r w:rsidRPr="00242003">
        <w:rPr>
          <w:rFonts w:ascii="PowerSteering" w:hAnsi="PowerSteering"/>
          <w:iCs/>
          <w:sz w:val="24"/>
          <w:szCs w:val="24"/>
        </w:rPr>
        <w:t>% der maximal möglichen Gesamtpunktzahl.</w:t>
      </w:r>
    </w:p>
    <w:p w14:paraId="7A88FDF9" w14:textId="77777777" w:rsidR="002159FF" w:rsidRPr="00242003" w:rsidRDefault="002159FF">
      <w:pPr>
        <w:pStyle w:val="Text1"/>
        <w:ind w:left="0"/>
        <w:rPr>
          <w:sz w:val="24"/>
          <w:szCs w:val="24"/>
        </w:rPr>
      </w:pPr>
    </w:p>
    <w:p w14:paraId="74843BAE" w14:textId="77777777" w:rsidR="002159FF" w:rsidRPr="00242003" w:rsidRDefault="00654B7A">
      <w:pPr>
        <w:pStyle w:val="Heading1"/>
        <w:tabs>
          <w:tab w:val="clear" w:pos="1440"/>
        </w:tabs>
        <w:ind w:left="709" w:hanging="709"/>
        <w:rPr>
          <w:szCs w:val="28"/>
        </w:rPr>
      </w:pPr>
      <w:r w:rsidRPr="00242003">
        <w:t>Rechtliche Verpflichtungen</w:t>
      </w:r>
    </w:p>
    <w:p w14:paraId="0FF276BA" w14:textId="77777777" w:rsidR="002159FF" w:rsidRPr="00242003" w:rsidRDefault="007B2B9F">
      <w:pPr>
        <w:pStyle w:val="Text1"/>
        <w:ind w:left="0"/>
        <w:rPr>
          <w:sz w:val="24"/>
          <w:szCs w:val="24"/>
        </w:rPr>
      </w:pPr>
      <w:r w:rsidRPr="00242003">
        <w:rPr>
          <w:sz w:val="24"/>
          <w:szCs w:val="24"/>
        </w:rPr>
        <w:t>Ist der Antrag erfolgreich, wird dem Antragsteller eine Partnerschaftsrahmenvereinbarung übermittelt, in der die Bedingungen für die Zusammenarbeit im Einzelnen festgelegt sind, und er wird darüber informiert, wie die Vereinbarung formalisiert werden kann.</w:t>
      </w:r>
    </w:p>
    <w:p w14:paraId="63C1826D" w14:textId="6C5BAFE2" w:rsidR="002159FF" w:rsidRPr="00242003" w:rsidRDefault="00C404FB">
      <w:pPr>
        <w:pStyle w:val="Text1"/>
        <w:ind w:left="0"/>
        <w:rPr>
          <w:sz w:val="24"/>
          <w:szCs w:val="24"/>
        </w:rPr>
      </w:pPr>
      <w:r w:rsidRPr="00242003">
        <w:rPr>
          <w:sz w:val="24"/>
          <w:szCs w:val="24"/>
        </w:rPr>
        <w:t>Die Vertretung der Kommission schließt mit erfolgreichen Antragstellern eine Par</w:t>
      </w:r>
      <w:r w:rsidR="006536CA">
        <w:rPr>
          <w:sz w:val="24"/>
          <w:szCs w:val="24"/>
        </w:rPr>
        <w:t xml:space="preserve">tnerschaftsrahmenvereinbarung (1. </w:t>
      </w:r>
      <w:r w:rsidR="004F5A19">
        <w:rPr>
          <w:sz w:val="24"/>
          <w:szCs w:val="24"/>
        </w:rPr>
        <w:t>Juni</w:t>
      </w:r>
      <w:r w:rsidR="00787F4A">
        <w:rPr>
          <w:sz w:val="24"/>
          <w:szCs w:val="24"/>
        </w:rPr>
        <w:t xml:space="preserve"> 202</w:t>
      </w:r>
      <w:r w:rsidR="004F5A19">
        <w:rPr>
          <w:sz w:val="24"/>
          <w:szCs w:val="24"/>
        </w:rPr>
        <w:t>2</w:t>
      </w:r>
      <w:r w:rsidR="006536CA">
        <w:rPr>
          <w:sz w:val="24"/>
          <w:szCs w:val="24"/>
        </w:rPr>
        <w:t xml:space="preserve"> – 31. Dezember</w:t>
      </w:r>
      <w:r w:rsidR="00787F4A">
        <w:rPr>
          <w:sz w:val="24"/>
          <w:szCs w:val="24"/>
        </w:rPr>
        <w:t xml:space="preserve"> 2025</w:t>
      </w:r>
      <w:r w:rsidR="006536CA">
        <w:rPr>
          <w:sz w:val="24"/>
          <w:szCs w:val="24"/>
        </w:rPr>
        <w:t>)</w:t>
      </w:r>
      <w:r w:rsidRPr="00242003">
        <w:rPr>
          <w:sz w:val="24"/>
          <w:szCs w:val="24"/>
        </w:rPr>
        <w:t xml:space="preserve"> und e</w:t>
      </w:r>
      <w:r w:rsidR="006536CA">
        <w:rPr>
          <w:sz w:val="24"/>
          <w:szCs w:val="24"/>
        </w:rPr>
        <w:t xml:space="preserve">ine </w:t>
      </w:r>
      <w:r w:rsidRPr="00242003">
        <w:rPr>
          <w:sz w:val="24"/>
          <w:szCs w:val="24"/>
        </w:rPr>
        <w:t xml:space="preserve"> Einzelfinanzhilfevereinbarung für den Jahreskommunikationsplan 202</w:t>
      </w:r>
      <w:r w:rsidR="004F5A19">
        <w:rPr>
          <w:sz w:val="24"/>
          <w:szCs w:val="24"/>
        </w:rPr>
        <w:t>2</w:t>
      </w:r>
      <w:r w:rsidRPr="00242003">
        <w:rPr>
          <w:sz w:val="24"/>
          <w:szCs w:val="24"/>
        </w:rPr>
        <w:t xml:space="preserve"> ab. </w:t>
      </w:r>
      <w:r w:rsidR="00675986" w:rsidRPr="00675986">
        <w:rPr>
          <w:sz w:val="24"/>
          <w:szCs w:val="24"/>
        </w:rPr>
        <w:t>Der Entwurf der Vereinbarung wird den erfolgreichen Antragstellern rechtzeitig übermittelt.</w:t>
      </w:r>
    </w:p>
    <w:p w14:paraId="11B58D08" w14:textId="77777777" w:rsidR="002159FF" w:rsidRPr="00242003" w:rsidRDefault="00517079">
      <w:pPr>
        <w:pStyle w:val="Text1"/>
        <w:ind w:left="0"/>
        <w:rPr>
          <w:sz w:val="24"/>
          <w:szCs w:val="24"/>
        </w:rPr>
      </w:pPr>
      <w:r w:rsidRPr="00242003">
        <w:rPr>
          <w:sz w:val="24"/>
          <w:szCs w:val="24"/>
        </w:rPr>
        <w:lastRenderedPageBreak/>
        <w:t>Die Gewährung einer jährlichen Finanzhilfe begründet keinen Anspruch für die Folgejahre.</w:t>
      </w:r>
    </w:p>
    <w:p w14:paraId="7CF021ED" w14:textId="77777777" w:rsidR="002159FF" w:rsidRPr="00242003" w:rsidRDefault="006536CA">
      <w:pPr>
        <w:pStyle w:val="Text1"/>
        <w:ind w:left="0"/>
        <w:rPr>
          <w:sz w:val="24"/>
          <w:szCs w:val="24"/>
        </w:rPr>
      </w:pPr>
      <w:r>
        <w:rPr>
          <w:sz w:val="24"/>
          <w:szCs w:val="24"/>
        </w:rPr>
        <w:t>Innerhalb des</w:t>
      </w:r>
      <w:r w:rsidR="00A4582C" w:rsidRPr="00242003">
        <w:rPr>
          <w:sz w:val="24"/>
          <w:szCs w:val="24"/>
        </w:rPr>
        <w:t xml:space="preserve"> Zeitraums der Partnerschaftsrahmenvereinbarung fordert die Kommissionsvertretung die Partner jährlich auf, Vorschläge für den Jahreskommunikationsplan für das Folgejahr einzureichen. Die Kommissionsvertretung bewertet die eingereichten Vorschläge anhand der Gewährungskriterien (siehe Abschnitt 9.2). Bei einer positiven Bewertung des Vorschlags können jährliche Einzelfinanzhilfevereinbarungen abgeschlossen werden.</w:t>
      </w:r>
    </w:p>
    <w:p w14:paraId="23527FE1" w14:textId="77777777" w:rsidR="002159FF" w:rsidRPr="00242003" w:rsidRDefault="007B2B9F">
      <w:pPr>
        <w:pStyle w:val="Text1"/>
        <w:ind w:left="0"/>
        <w:rPr>
          <w:sz w:val="24"/>
          <w:szCs w:val="24"/>
        </w:rPr>
      </w:pPr>
      <w:r w:rsidRPr="00242003">
        <w:rPr>
          <w:sz w:val="24"/>
          <w:szCs w:val="24"/>
        </w:rPr>
        <w:t xml:space="preserve">In diesem Fall werden die Ausschluss- und Auswahlkriterien nicht erneut geprüft. Sämtliche nach der Unterzeichnung der Partnerschaftsrahmenvereinbarung eintretenden Änderungen, die sich auf die Ausschluss- und Auswahlkriterien auswirken könnten, müssen von den Partnern gemeldet werden. </w:t>
      </w:r>
    </w:p>
    <w:p w14:paraId="2F009B1A" w14:textId="77777777" w:rsidR="002159FF" w:rsidRPr="00242003" w:rsidRDefault="00517079">
      <w:pPr>
        <w:pStyle w:val="Text1"/>
        <w:ind w:left="0"/>
        <w:rPr>
          <w:sz w:val="24"/>
          <w:szCs w:val="24"/>
        </w:rPr>
      </w:pPr>
      <w:r w:rsidRPr="00242003">
        <w:rPr>
          <w:sz w:val="24"/>
          <w:szCs w:val="24"/>
        </w:rPr>
        <w:t>Die Vertretung der Kommission behält sich das Recht vor, die Einhaltung der Kriterien für den Nicht-Ausschluss und die Auswahlkriterien während der Laufzeit der Partnerschaftsrahmenvereinbarung jederzeit zu überprüfen.</w:t>
      </w:r>
    </w:p>
    <w:p w14:paraId="454B0F69" w14:textId="77777777" w:rsidR="002159FF" w:rsidRDefault="00517079" w:rsidP="005164CC">
      <w:pPr>
        <w:pStyle w:val="Text1"/>
        <w:spacing w:after="0"/>
        <w:ind w:left="0"/>
        <w:rPr>
          <w:sz w:val="24"/>
          <w:szCs w:val="24"/>
        </w:rPr>
      </w:pPr>
      <w:r w:rsidRPr="00242003">
        <w:rPr>
          <w:sz w:val="24"/>
          <w:szCs w:val="24"/>
        </w:rPr>
        <w:t xml:space="preserve">Rechtliche Verpflichtungen – vorläufiger Zeitplan: </w:t>
      </w:r>
    </w:p>
    <w:p w14:paraId="6B9AF640" w14:textId="77777777" w:rsidR="001E310D" w:rsidRDefault="001E310D" w:rsidP="005164CC">
      <w:pPr>
        <w:pStyle w:val="Text1"/>
        <w:spacing w:after="0"/>
        <w:ind w:left="0"/>
        <w:rPr>
          <w:sz w:val="24"/>
          <w:szCs w:val="24"/>
        </w:rPr>
      </w:pPr>
    </w:p>
    <w:p w14:paraId="32E5DD8D" w14:textId="77777777" w:rsidR="001E310D" w:rsidRDefault="001E310D" w:rsidP="005164CC">
      <w:pPr>
        <w:pStyle w:val="Text1"/>
        <w:spacing w:after="0"/>
        <w:ind w:left="0"/>
        <w:rPr>
          <w:sz w:val="24"/>
          <w:szCs w:val="24"/>
        </w:rPr>
      </w:pPr>
    </w:p>
    <w:p w14:paraId="37713E11" w14:textId="77777777" w:rsidR="001E310D" w:rsidRDefault="001E310D" w:rsidP="005164CC">
      <w:pPr>
        <w:pStyle w:val="Text1"/>
        <w:spacing w:after="0"/>
        <w:ind w:left="0"/>
        <w:rPr>
          <w:sz w:val="24"/>
          <w:szCs w:val="24"/>
        </w:rPr>
      </w:pPr>
    </w:p>
    <w:p w14:paraId="0E66F5D5" w14:textId="77777777" w:rsidR="001E310D" w:rsidRDefault="001E310D" w:rsidP="005164CC">
      <w:pPr>
        <w:pStyle w:val="Text1"/>
        <w:spacing w:after="0"/>
        <w:ind w:left="0"/>
        <w:rPr>
          <w:sz w:val="24"/>
          <w:szCs w:val="24"/>
        </w:rPr>
      </w:pPr>
    </w:p>
    <w:p w14:paraId="1EF1B630" w14:textId="77777777" w:rsidR="001E310D" w:rsidRPr="00242003" w:rsidRDefault="001E310D" w:rsidP="005164CC">
      <w:pPr>
        <w:pStyle w:val="Text1"/>
        <w:spacing w:after="0"/>
        <w:ind w:left="0"/>
        <w:rPr>
          <w:sz w:val="24"/>
          <w:szCs w:val="24"/>
        </w:rPr>
      </w:pPr>
    </w:p>
    <w:tbl>
      <w:tblPr>
        <w:tblStyle w:val="TableGrid"/>
        <w:tblpPr w:leftFromText="141" w:rightFromText="141" w:vertAnchor="text" w:horzAnchor="page" w:tblpX="446" w:tblpY="216"/>
        <w:tblW w:w="10955" w:type="dxa"/>
        <w:tblLayout w:type="fixed"/>
        <w:tblLook w:val="04A0" w:firstRow="1" w:lastRow="0" w:firstColumn="1" w:lastColumn="0" w:noHBand="0" w:noVBand="1"/>
      </w:tblPr>
      <w:tblGrid>
        <w:gridCol w:w="2093"/>
        <w:gridCol w:w="2268"/>
        <w:gridCol w:w="2551"/>
        <w:gridCol w:w="2268"/>
        <w:gridCol w:w="1775"/>
      </w:tblGrid>
      <w:tr w:rsidR="001E310D" w:rsidRPr="00242003" w14:paraId="36C91671" w14:textId="77777777" w:rsidTr="001E310D">
        <w:tc>
          <w:tcPr>
            <w:tcW w:w="2093" w:type="dxa"/>
            <w:shd w:val="clear" w:color="auto" w:fill="95B3D7" w:themeFill="accent1" w:themeFillTint="99"/>
          </w:tcPr>
          <w:p w14:paraId="39E6FFB1" w14:textId="77777777" w:rsidR="001E310D" w:rsidRPr="00242003" w:rsidRDefault="001E310D" w:rsidP="001E310D">
            <w:pPr>
              <w:pStyle w:val="Text1"/>
              <w:ind w:left="0"/>
              <w:jc w:val="center"/>
              <w:rPr>
                <w:sz w:val="22"/>
                <w:szCs w:val="22"/>
              </w:rPr>
            </w:pPr>
            <w:r w:rsidRPr="00242003">
              <w:rPr>
                <w:sz w:val="22"/>
                <w:szCs w:val="22"/>
              </w:rPr>
              <w:t>Jahr/Vereinbarung</w:t>
            </w:r>
          </w:p>
        </w:tc>
        <w:tc>
          <w:tcPr>
            <w:tcW w:w="2268" w:type="dxa"/>
            <w:shd w:val="clear" w:color="auto" w:fill="95B3D7" w:themeFill="accent1" w:themeFillTint="99"/>
          </w:tcPr>
          <w:p w14:paraId="6DEC023D" w14:textId="77777777" w:rsidR="001E310D" w:rsidRPr="00242003" w:rsidRDefault="001E310D" w:rsidP="001E310D">
            <w:pPr>
              <w:pStyle w:val="Text1"/>
              <w:ind w:left="0"/>
              <w:jc w:val="center"/>
              <w:rPr>
                <w:sz w:val="22"/>
                <w:szCs w:val="22"/>
              </w:rPr>
            </w:pPr>
            <w:r w:rsidRPr="00242003">
              <w:rPr>
                <w:sz w:val="22"/>
                <w:szCs w:val="22"/>
              </w:rPr>
              <w:t>Einreichung des Vorschlags</w:t>
            </w:r>
          </w:p>
        </w:tc>
        <w:tc>
          <w:tcPr>
            <w:tcW w:w="2551" w:type="dxa"/>
            <w:shd w:val="clear" w:color="auto" w:fill="95B3D7" w:themeFill="accent1" w:themeFillTint="99"/>
          </w:tcPr>
          <w:p w14:paraId="121ECF4E" w14:textId="77777777" w:rsidR="001E310D" w:rsidRPr="00242003" w:rsidRDefault="001E310D" w:rsidP="001E310D">
            <w:pPr>
              <w:pStyle w:val="Text1"/>
              <w:spacing w:after="0"/>
              <w:ind w:left="0"/>
              <w:jc w:val="center"/>
              <w:rPr>
                <w:sz w:val="22"/>
                <w:szCs w:val="22"/>
              </w:rPr>
            </w:pPr>
            <w:r w:rsidRPr="00242003">
              <w:rPr>
                <w:sz w:val="22"/>
                <w:szCs w:val="22"/>
              </w:rPr>
              <w:t>Mitteilung über die Gewährung</w:t>
            </w:r>
          </w:p>
        </w:tc>
        <w:tc>
          <w:tcPr>
            <w:tcW w:w="2268" w:type="dxa"/>
            <w:shd w:val="clear" w:color="auto" w:fill="95B3D7" w:themeFill="accent1" w:themeFillTint="99"/>
          </w:tcPr>
          <w:p w14:paraId="4303A19A" w14:textId="77777777" w:rsidR="001E310D" w:rsidRPr="00242003" w:rsidRDefault="001E310D" w:rsidP="001E310D">
            <w:pPr>
              <w:pStyle w:val="Text1"/>
              <w:ind w:left="0"/>
              <w:jc w:val="center"/>
              <w:rPr>
                <w:sz w:val="22"/>
                <w:szCs w:val="22"/>
              </w:rPr>
            </w:pPr>
            <w:r w:rsidRPr="00242003">
              <w:rPr>
                <w:sz w:val="22"/>
                <w:szCs w:val="22"/>
              </w:rPr>
              <w:t>Unterzeichnung</w:t>
            </w:r>
          </w:p>
        </w:tc>
        <w:tc>
          <w:tcPr>
            <w:tcW w:w="1775" w:type="dxa"/>
            <w:shd w:val="clear" w:color="auto" w:fill="95B3D7" w:themeFill="accent1" w:themeFillTint="99"/>
          </w:tcPr>
          <w:p w14:paraId="7D5B689C" w14:textId="77777777" w:rsidR="001E310D" w:rsidRPr="00242003" w:rsidRDefault="001E310D" w:rsidP="001E310D">
            <w:pPr>
              <w:pStyle w:val="Text1"/>
              <w:ind w:left="0"/>
              <w:jc w:val="center"/>
              <w:rPr>
                <w:sz w:val="22"/>
                <w:szCs w:val="22"/>
              </w:rPr>
            </w:pPr>
            <w:r w:rsidRPr="00242003">
              <w:rPr>
                <w:sz w:val="22"/>
                <w:szCs w:val="22"/>
              </w:rPr>
              <w:t xml:space="preserve">Beginn/Ende </w:t>
            </w:r>
          </w:p>
        </w:tc>
      </w:tr>
      <w:tr w:rsidR="001E310D" w:rsidRPr="00242003" w14:paraId="16151CCD" w14:textId="77777777" w:rsidTr="001E310D">
        <w:tc>
          <w:tcPr>
            <w:tcW w:w="2093" w:type="dxa"/>
          </w:tcPr>
          <w:p w14:paraId="5B6ECAEF" w14:textId="193483AC" w:rsidR="001E310D" w:rsidRPr="00242003" w:rsidRDefault="001E310D" w:rsidP="001E310D">
            <w:pPr>
              <w:pStyle w:val="Text1"/>
              <w:spacing w:after="0"/>
              <w:ind w:left="0"/>
              <w:jc w:val="center"/>
              <w:rPr>
                <w:sz w:val="22"/>
                <w:szCs w:val="22"/>
              </w:rPr>
            </w:pPr>
            <w:r w:rsidRPr="00242003">
              <w:rPr>
                <w:sz w:val="22"/>
                <w:szCs w:val="22"/>
              </w:rPr>
              <w:t>Partnerschafts</w:t>
            </w:r>
            <w:r w:rsidRPr="00242003">
              <w:rPr>
                <w:sz w:val="22"/>
                <w:szCs w:val="22"/>
              </w:rPr>
              <w:softHyphen/>
              <w:t>rahmenvereinbarung</w:t>
            </w:r>
          </w:p>
          <w:p w14:paraId="446C2384" w14:textId="77777777" w:rsidR="001E310D" w:rsidRPr="00242003" w:rsidRDefault="001E310D" w:rsidP="001E310D">
            <w:pPr>
              <w:pStyle w:val="Text1"/>
              <w:spacing w:after="120"/>
              <w:ind w:left="0"/>
              <w:jc w:val="center"/>
              <w:rPr>
                <w:sz w:val="22"/>
                <w:szCs w:val="22"/>
              </w:rPr>
            </w:pPr>
          </w:p>
        </w:tc>
        <w:tc>
          <w:tcPr>
            <w:tcW w:w="2268" w:type="dxa"/>
          </w:tcPr>
          <w:p w14:paraId="039B5FFD" w14:textId="77777777" w:rsidR="001E310D" w:rsidRPr="00242003" w:rsidRDefault="001E310D" w:rsidP="001E310D">
            <w:pPr>
              <w:pStyle w:val="Text1"/>
              <w:ind w:left="0"/>
              <w:jc w:val="center"/>
              <w:rPr>
                <w:sz w:val="22"/>
                <w:szCs w:val="22"/>
              </w:rPr>
            </w:pPr>
            <w:r w:rsidRPr="00242003">
              <w:rPr>
                <w:sz w:val="22"/>
                <w:szCs w:val="22"/>
              </w:rPr>
              <w:t>Nach der Aufforderung zur Einreichung von Vorschlägen</w:t>
            </w:r>
          </w:p>
        </w:tc>
        <w:tc>
          <w:tcPr>
            <w:tcW w:w="2551" w:type="dxa"/>
          </w:tcPr>
          <w:p w14:paraId="7ABE2900" w14:textId="044BE807" w:rsidR="001E310D" w:rsidRPr="00242003" w:rsidRDefault="004F5A19" w:rsidP="001E310D">
            <w:pPr>
              <w:pStyle w:val="Text1"/>
              <w:ind w:left="0"/>
              <w:jc w:val="center"/>
              <w:rPr>
                <w:sz w:val="22"/>
                <w:szCs w:val="22"/>
              </w:rPr>
            </w:pPr>
            <w:r>
              <w:rPr>
                <w:sz w:val="22"/>
                <w:szCs w:val="22"/>
              </w:rPr>
              <w:t>Mai 2022</w:t>
            </w:r>
          </w:p>
        </w:tc>
        <w:tc>
          <w:tcPr>
            <w:tcW w:w="2268" w:type="dxa"/>
          </w:tcPr>
          <w:p w14:paraId="6C37D8C3" w14:textId="7EB3C8A4" w:rsidR="001E310D" w:rsidRPr="00242003" w:rsidRDefault="004F5A19" w:rsidP="001E310D">
            <w:pPr>
              <w:pStyle w:val="Text1"/>
              <w:ind w:left="0"/>
              <w:jc w:val="center"/>
              <w:rPr>
                <w:sz w:val="22"/>
                <w:szCs w:val="22"/>
              </w:rPr>
            </w:pPr>
            <w:r>
              <w:rPr>
                <w:sz w:val="22"/>
                <w:szCs w:val="22"/>
              </w:rPr>
              <w:t>Mai 2022</w:t>
            </w:r>
          </w:p>
        </w:tc>
        <w:tc>
          <w:tcPr>
            <w:tcW w:w="1775" w:type="dxa"/>
          </w:tcPr>
          <w:p w14:paraId="3583A31B" w14:textId="7642DE21" w:rsidR="001E310D" w:rsidRPr="00242003" w:rsidRDefault="001E310D" w:rsidP="004F5A19">
            <w:pPr>
              <w:pStyle w:val="Text1"/>
              <w:ind w:left="0"/>
              <w:jc w:val="center"/>
              <w:rPr>
                <w:sz w:val="22"/>
                <w:szCs w:val="22"/>
              </w:rPr>
            </w:pPr>
            <w:r w:rsidRPr="00242003">
              <w:rPr>
                <w:sz w:val="22"/>
                <w:szCs w:val="22"/>
              </w:rPr>
              <w:t>1. </w:t>
            </w:r>
            <w:r w:rsidR="004F5A19">
              <w:rPr>
                <w:sz w:val="22"/>
                <w:szCs w:val="22"/>
              </w:rPr>
              <w:t>Juni</w:t>
            </w:r>
            <w:r w:rsidRPr="00242003">
              <w:rPr>
                <w:sz w:val="22"/>
                <w:szCs w:val="22"/>
              </w:rPr>
              <w:t xml:space="preserve"> 202</w:t>
            </w:r>
            <w:r w:rsidR="004F5A19">
              <w:rPr>
                <w:sz w:val="22"/>
                <w:szCs w:val="22"/>
              </w:rPr>
              <w:t>2</w:t>
            </w:r>
            <w:r w:rsidRPr="00242003">
              <w:rPr>
                <w:sz w:val="22"/>
                <w:szCs w:val="22"/>
              </w:rPr>
              <w:t> – 31. Dezember 2025</w:t>
            </w:r>
          </w:p>
        </w:tc>
      </w:tr>
      <w:tr w:rsidR="001E310D" w:rsidRPr="00242003" w14:paraId="5A0F9AE2" w14:textId="77777777" w:rsidTr="001E310D">
        <w:trPr>
          <w:trHeight w:val="1851"/>
        </w:trPr>
        <w:tc>
          <w:tcPr>
            <w:tcW w:w="2093" w:type="dxa"/>
          </w:tcPr>
          <w:p w14:paraId="2CA21AF2" w14:textId="77777777" w:rsidR="001E310D" w:rsidRPr="00242003" w:rsidRDefault="001E310D" w:rsidP="001E310D">
            <w:pPr>
              <w:pStyle w:val="Text1"/>
              <w:ind w:left="0"/>
              <w:jc w:val="center"/>
              <w:rPr>
                <w:sz w:val="22"/>
                <w:szCs w:val="22"/>
              </w:rPr>
            </w:pPr>
            <w:r w:rsidRPr="00242003">
              <w:rPr>
                <w:sz w:val="22"/>
                <w:szCs w:val="22"/>
              </w:rPr>
              <w:t>Einzelvereinbarung über eine Finanzhilfe für 2022</w:t>
            </w:r>
          </w:p>
        </w:tc>
        <w:tc>
          <w:tcPr>
            <w:tcW w:w="2268" w:type="dxa"/>
          </w:tcPr>
          <w:p w14:paraId="61F0844A" w14:textId="77777777" w:rsidR="001E310D" w:rsidRPr="00242003" w:rsidRDefault="001E310D" w:rsidP="001E310D">
            <w:pPr>
              <w:pStyle w:val="Text1"/>
              <w:spacing w:after="120"/>
              <w:ind w:left="0"/>
              <w:jc w:val="center"/>
              <w:rPr>
                <w:sz w:val="22"/>
                <w:szCs w:val="22"/>
              </w:rPr>
            </w:pPr>
            <w:r w:rsidRPr="00242003">
              <w:rPr>
                <w:sz w:val="22"/>
                <w:szCs w:val="22"/>
              </w:rPr>
              <w:t>Nach der Aufforderung zur Einreichung von Vorschlägen</w:t>
            </w:r>
          </w:p>
        </w:tc>
        <w:tc>
          <w:tcPr>
            <w:tcW w:w="2551" w:type="dxa"/>
          </w:tcPr>
          <w:p w14:paraId="630FE492" w14:textId="7E508BD3" w:rsidR="001E310D" w:rsidRPr="00242003" w:rsidRDefault="004F5A19" w:rsidP="001E310D">
            <w:pPr>
              <w:pStyle w:val="Text1"/>
              <w:ind w:left="0"/>
              <w:jc w:val="center"/>
              <w:rPr>
                <w:sz w:val="22"/>
                <w:szCs w:val="22"/>
              </w:rPr>
            </w:pPr>
            <w:r>
              <w:rPr>
                <w:sz w:val="22"/>
                <w:szCs w:val="22"/>
              </w:rPr>
              <w:t>Mai 2022</w:t>
            </w:r>
          </w:p>
        </w:tc>
        <w:tc>
          <w:tcPr>
            <w:tcW w:w="2268" w:type="dxa"/>
          </w:tcPr>
          <w:p w14:paraId="73C09F22" w14:textId="731116F5" w:rsidR="001E310D" w:rsidRPr="00242003" w:rsidRDefault="004F5A19" w:rsidP="001E310D">
            <w:pPr>
              <w:pStyle w:val="Text1"/>
              <w:ind w:left="0"/>
              <w:jc w:val="center"/>
              <w:rPr>
                <w:sz w:val="22"/>
                <w:szCs w:val="22"/>
              </w:rPr>
            </w:pPr>
            <w:r>
              <w:rPr>
                <w:sz w:val="22"/>
                <w:szCs w:val="22"/>
              </w:rPr>
              <w:t>Mai 2022</w:t>
            </w:r>
          </w:p>
        </w:tc>
        <w:tc>
          <w:tcPr>
            <w:tcW w:w="1775" w:type="dxa"/>
          </w:tcPr>
          <w:p w14:paraId="3FA5E359" w14:textId="77777777" w:rsidR="001E310D" w:rsidRPr="00242003" w:rsidRDefault="001E310D" w:rsidP="001E310D">
            <w:pPr>
              <w:pStyle w:val="Text1"/>
              <w:ind w:left="0"/>
              <w:jc w:val="center"/>
              <w:rPr>
                <w:sz w:val="22"/>
                <w:szCs w:val="22"/>
              </w:rPr>
            </w:pPr>
            <w:r w:rsidRPr="00242003">
              <w:rPr>
                <w:sz w:val="22"/>
                <w:szCs w:val="22"/>
              </w:rPr>
              <w:t>1. Januar 2022 – 31. Dezember 2022</w:t>
            </w:r>
          </w:p>
        </w:tc>
      </w:tr>
      <w:tr w:rsidR="001E310D" w:rsidRPr="00242003" w14:paraId="3FBF0236" w14:textId="77777777" w:rsidTr="001E310D">
        <w:trPr>
          <w:trHeight w:val="1837"/>
        </w:trPr>
        <w:tc>
          <w:tcPr>
            <w:tcW w:w="2093" w:type="dxa"/>
          </w:tcPr>
          <w:p w14:paraId="23B5A9DE" w14:textId="77777777" w:rsidR="001E310D" w:rsidRPr="00242003" w:rsidRDefault="001E310D" w:rsidP="001E310D">
            <w:pPr>
              <w:pStyle w:val="Text1"/>
              <w:ind w:left="0"/>
              <w:jc w:val="center"/>
              <w:rPr>
                <w:sz w:val="22"/>
                <w:szCs w:val="22"/>
              </w:rPr>
            </w:pPr>
            <w:r w:rsidRPr="00242003">
              <w:rPr>
                <w:sz w:val="22"/>
                <w:szCs w:val="22"/>
              </w:rPr>
              <w:t>Einzelvereinbarung über eine Finanzhilfe für 2023</w:t>
            </w:r>
          </w:p>
        </w:tc>
        <w:tc>
          <w:tcPr>
            <w:tcW w:w="2268" w:type="dxa"/>
          </w:tcPr>
          <w:p w14:paraId="0B42745B" w14:textId="77777777" w:rsidR="001E310D" w:rsidRPr="00242003" w:rsidRDefault="001E310D" w:rsidP="001E310D">
            <w:pPr>
              <w:pStyle w:val="Text1"/>
              <w:spacing w:after="120"/>
              <w:ind w:left="0"/>
              <w:jc w:val="center"/>
              <w:rPr>
                <w:sz w:val="22"/>
                <w:szCs w:val="22"/>
              </w:rPr>
            </w:pPr>
            <w:r w:rsidRPr="00242003">
              <w:rPr>
                <w:sz w:val="22"/>
                <w:szCs w:val="22"/>
              </w:rPr>
              <w:t>Nach der Aufforderung zur Einreichung von Vorschlägen</w:t>
            </w:r>
          </w:p>
        </w:tc>
        <w:tc>
          <w:tcPr>
            <w:tcW w:w="2551" w:type="dxa"/>
          </w:tcPr>
          <w:p w14:paraId="0F767E36" w14:textId="77777777" w:rsidR="001E310D" w:rsidRPr="00242003" w:rsidRDefault="001E310D" w:rsidP="001E310D">
            <w:pPr>
              <w:pStyle w:val="Text1"/>
              <w:ind w:left="0"/>
              <w:jc w:val="center"/>
              <w:rPr>
                <w:sz w:val="22"/>
                <w:szCs w:val="22"/>
              </w:rPr>
            </w:pPr>
            <w:r w:rsidRPr="00242003">
              <w:rPr>
                <w:sz w:val="22"/>
                <w:szCs w:val="22"/>
              </w:rPr>
              <w:t>Vor Ende 2022</w:t>
            </w:r>
          </w:p>
        </w:tc>
        <w:tc>
          <w:tcPr>
            <w:tcW w:w="2268" w:type="dxa"/>
          </w:tcPr>
          <w:p w14:paraId="4FD4851B" w14:textId="77777777" w:rsidR="001E310D" w:rsidRPr="00242003" w:rsidRDefault="001E310D" w:rsidP="001E310D">
            <w:pPr>
              <w:pStyle w:val="Text1"/>
              <w:ind w:left="0"/>
              <w:jc w:val="center"/>
              <w:rPr>
                <w:sz w:val="22"/>
                <w:szCs w:val="22"/>
              </w:rPr>
            </w:pPr>
            <w:r w:rsidRPr="00242003">
              <w:rPr>
                <w:sz w:val="22"/>
                <w:szCs w:val="22"/>
              </w:rPr>
              <w:t>Erstes Quartal 2023</w:t>
            </w:r>
          </w:p>
        </w:tc>
        <w:tc>
          <w:tcPr>
            <w:tcW w:w="1775" w:type="dxa"/>
          </w:tcPr>
          <w:p w14:paraId="27032C16" w14:textId="77777777" w:rsidR="001E310D" w:rsidRPr="00242003" w:rsidRDefault="001E310D" w:rsidP="001E310D">
            <w:pPr>
              <w:pStyle w:val="Text1"/>
              <w:ind w:left="0"/>
              <w:jc w:val="center"/>
              <w:rPr>
                <w:sz w:val="22"/>
                <w:szCs w:val="22"/>
              </w:rPr>
            </w:pPr>
            <w:r w:rsidRPr="00242003">
              <w:rPr>
                <w:sz w:val="22"/>
                <w:szCs w:val="22"/>
              </w:rPr>
              <w:t>1. Januar 2023 – 31. Dezember 2023</w:t>
            </w:r>
          </w:p>
        </w:tc>
      </w:tr>
      <w:tr w:rsidR="001E310D" w:rsidRPr="00242003" w14:paraId="1C6EA4DE" w14:textId="77777777" w:rsidTr="001E310D">
        <w:trPr>
          <w:trHeight w:val="1851"/>
        </w:trPr>
        <w:tc>
          <w:tcPr>
            <w:tcW w:w="2093" w:type="dxa"/>
          </w:tcPr>
          <w:p w14:paraId="1DC4B0A1" w14:textId="77777777" w:rsidR="001E310D" w:rsidRPr="00242003" w:rsidRDefault="001E310D" w:rsidP="001E310D">
            <w:pPr>
              <w:pStyle w:val="Text1"/>
              <w:ind w:left="0"/>
              <w:jc w:val="center"/>
              <w:rPr>
                <w:sz w:val="22"/>
                <w:szCs w:val="22"/>
              </w:rPr>
            </w:pPr>
            <w:r w:rsidRPr="00242003">
              <w:rPr>
                <w:sz w:val="22"/>
                <w:szCs w:val="22"/>
              </w:rPr>
              <w:t>Einzelvereinbarung über eine Finanzhilfe für 2024</w:t>
            </w:r>
          </w:p>
        </w:tc>
        <w:tc>
          <w:tcPr>
            <w:tcW w:w="2268" w:type="dxa"/>
          </w:tcPr>
          <w:p w14:paraId="1DB8D041" w14:textId="77777777" w:rsidR="001E310D" w:rsidRPr="00242003" w:rsidRDefault="001E310D" w:rsidP="001E310D">
            <w:pPr>
              <w:pStyle w:val="Text1"/>
              <w:spacing w:after="120"/>
              <w:ind w:left="0"/>
              <w:jc w:val="center"/>
              <w:rPr>
                <w:sz w:val="22"/>
                <w:szCs w:val="22"/>
              </w:rPr>
            </w:pPr>
            <w:r w:rsidRPr="00242003">
              <w:rPr>
                <w:sz w:val="22"/>
                <w:szCs w:val="22"/>
              </w:rPr>
              <w:t>Nach der Aufforderung zur Einreichung von Vorschlägen</w:t>
            </w:r>
          </w:p>
        </w:tc>
        <w:tc>
          <w:tcPr>
            <w:tcW w:w="2551" w:type="dxa"/>
          </w:tcPr>
          <w:p w14:paraId="561A1731" w14:textId="77777777" w:rsidR="001E310D" w:rsidRPr="00242003" w:rsidRDefault="001E310D" w:rsidP="001E310D">
            <w:pPr>
              <w:pStyle w:val="Text1"/>
              <w:ind w:left="0"/>
              <w:jc w:val="center"/>
              <w:rPr>
                <w:sz w:val="22"/>
                <w:szCs w:val="22"/>
              </w:rPr>
            </w:pPr>
            <w:r w:rsidRPr="00242003">
              <w:rPr>
                <w:sz w:val="22"/>
                <w:szCs w:val="22"/>
              </w:rPr>
              <w:t>Vor Ende 2023</w:t>
            </w:r>
          </w:p>
        </w:tc>
        <w:tc>
          <w:tcPr>
            <w:tcW w:w="2268" w:type="dxa"/>
          </w:tcPr>
          <w:p w14:paraId="41F89AE0" w14:textId="77777777" w:rsidR="001E310D" w:rsidRPr="00242003" w:rsidRDefault="001E310D" w:rsidP="001E310D">
            <w:pPr>
              <w:pStyle w:val="Text1"/>
              <w:ind w:left="0"/>
              <w:jc w:val="center"/>
              <w:rPr>
                <w:sz w:val="22"/>
                <w:szCs w:val="22"/>
              </w:rPr>
            </w:pPr>
            <w:r w:rsidRPr="00242003">
              <w:rPr>
                <w:sz w:val="22"/>
                <w:szCs w:val="22"/>
              </w:rPr>
              <w:t>Erstes Quartal 2024</w:t>
            </w:r>
          </w:p>
        </w:tc>
        <w:tc>
          <w:tcPr>
            <w:tcW w:w="1775" w:type="dxa"/>
          </w:tcPr>
          <w:p w14:paraId="795A68AD" w14:textId="77777777" w:rsidR="001E310D" w:rsidRPr="00242003" w:rsidRDefault="001E310D" w:rsidP="001E310D">
            <w:pPr>
              <w:pStyle w:val="Text1"/>
              <w:ind w:left="0"/>
              <w:jc w:val="center"/>
              <w:rPr>
                <w:sz w:val="22"/>
                <w:szCs w:val="22"/>
              </w:rPr>
            </w:pPr>
            <w:r w:rsidRPr="00242003">
              <w:rPr>
                <w:sz w:val="22"/>
                <w:szCs w:val="22"/>
              </w:rPr>
              <w:t>1. Januar 2024 – 31. Dezember 2024</w:t>
            </w:r>
          </w:p>
        </w:tc>
      </w:tr>
      <w:tr w:rsidR="001E310D" w:rsidRPr="00242003" w14:paraId="4062680F" w14:textId="77777777" w:rsidTr="001E310D">
        <w:trPr>
          <w:trHeight w:val="1837"/>
        </w:trPr>
        <w:tc>
          <w:tcPr>
            <w:tcW w:w="2093" w:type="dxa"/>
          </w:tcPr>
          <w:p w14:paraId="5BB7A167" w14:textId="77777777" w:rsidR="001E310D" w:rsidRPr="00242003" w:rsidRDefault="001E310D" w:rsidP="001E310D">
            <w:pPr>
              <w:pStyle w:val="Text1"/>
              <w:ind w:left="0"/>
              <w:jc w:val="center"/>
              <w:rPr>
                <w:sz w:val="22"/>
                <w:szCs w:val="22"/>
              </w:rPr>
            </w:pPr>
            <w:r w:rsidRPr="00242003">
              <w:rPr>
                <w:sz w:val="22"/>
                <w:szCs w:val="22"/>
              </w:rPr>
              <w:lastRenderedPageBreak/>
              <w:t>Einzelvereinbarung über eine Finanzhilfe für 2025</w:t>
            </w:r>
          </w:p>
        </w:tc>
        <w:tc>
          <w:tcPr>
            <w:tcW w:w="2268" w:type="dxa"/>
          </w:tcPr>
          <w:p w14:paraId="2EB7D492" w14:textId="77777777" w:rsidR="001E310D" w:rsidRPr="00242003" w:rsidRDefault="001E310D" w:rsidP="001E310D">
            <w:pPr>
              <w:pStyle w:val="Text1"/>
              <w:spacing w:after="120"/>
              <w:ind w:left="0"/>
              <w:jc w:val="center"/>
              <w:rPr>
                <w:sz w:val="22"/>
                <w:szCs w:val="22"/>
              </w:rPr>
            </w:pPr>
            <w:r w:rsidRPr="00242003">
              <w:rPr>
                <w:sz w:val="22"/>
                <w:szCs w:val="22"/>
              </w:rPr>
              <w:t>Nach der Aufforderung zur Einreichung von Vorschlägen</w:t>
            </w:r>
          </w:p>
        </w:tc>
        <w:tc>
          <w:tcPr>
            <w:tcW w:w="2551" w:type="dxa"/>
          </w:tcPr>
          <w:p w14:paraId="5D62AAF2" w14:textId="77777777" w:rsidR="001E310D" w:rsidRPr="00242003" w:rsidRDefault="001E310D" w:rsidP="001E310D">
            <w:pPr>
              <w:pStyle w:val="Text1"/>
              <w:ind w:left="0"/>
              <w:jc w:val="center"/>
              <w:rPr>
                <w:sz w:val="22"/>
                <w:szCs w:val="22"/>
              </w:rPr>
            </w:pPr>
            <w:r w:rsidRPr="00242003">
              <w:rPr>
                <w:sz w:val="22"/>
                <w:szCs w:val="22"/>
              </w:rPr>
              <w:t>Vor Ende 2024</w:t>
            </w:r>
          </w:p>
        </w:tc>
        <w:tc>
          <w:tcPr>
            <w:tcW w:w="2268" w:type="dxa"/>
          </w:tcPr>
          <w:p w14:paraId="2D44F1D0" w14:textId="77777777" w:rsidR="001E310D" w:rsidRPr="00242003" w:rsidRDefault="001E310D" w:rsidP="001E310D">
            <w:pPr>
              <w:pStyle w:val="Text1"/>
              <w:ind w:left="0"/>
              <w:jc w:val="center"/>
              <w:rPr>
                <w:sz w:val="22"/>
                <w:szCs w:val="22"/>
              </w:rPr>
            </w:pPr>
            <w:r w:rsidRPr="00242003">
              <w:rPr>
                <w:sz w:val="22"/>
                <w:szCs w:val="22"/>
              </w:rPr>
              <w:t>Erstes Quartal 2025</w:t>
            </w:r>
          </w:p>
        </w:tc>
        <w:tc>
          <w:tcPr>
            <w:tcW w:w="1775" w:type="dxa"/>
          </w:tcPr>
          <w:p w14:paraId="48FD819E" w14:textId="77777777" w:rsidR="001E310D" w:rsidRPr="00242003" w:rsidRDefault="001E310D" w:rsidP="001E310D">
            <w:pPr>
              <w:pStyle w:val="Text1"/>
              <w:ind w:left="0"/>
              <w:jc w:val="center"/>
              <w:rPr>
                <w:sz w:val="22"/>
                <w:szCs w:val="22"/>
              </w:rPr>
            </w:pPr>
            <w:r w:rsidRPr="00242003">
              <w:rPr>
                <w:sz w:val="22"/>
                <w:szCs w:val="22"/>
              </w:rPr>
              <w:t>1. Januar 2025 – 31. Dezember 2025</w:t>
            </w:r>
          </w:p>
        </w:tc>
      </w:tr>
    </w:tbl>
    <w:p w14:paraId="1A3EE33D" w14:textId="77777777" w:rsidR="002159FF" w:rsidRPr="00242003" w:rsidRDefault="004729C4">
      <w:pPr>
        <w:pStyle w:val="Heading1"/>
        <w:tabs>
          <w:tab w:val="clear" w:pos="1440"/>
        </w:tabs>
        <w:ind w:left="709" w:hanging="709"/>
        <w:rPr>
          <w:szCs w:val="28"/>
        </w:rPr>
      </w:pPr>
      <w:r w:rsidRPr="00242003">
        <w:t>Finanzielle Bestimmungen</w:t>
      </w:r>
    </w:p>
    <w:p w14:paraId="79A06230" w14:textId="77777777" w:rsidR="002159FF" w:rsidRPr="00242003" w:rsidRDefault="002B421F">
      <w:pPr>
        <w:pStyle w:val="Heading2"/>
        <w:tabs>
          <w:tab w:val="clear" w:pos="1440"/>
          <w:tab w:val="num" w:pos="567"/>
        </w:tabs>
        <w:spacing w:before="240"/>
        <w:ind w:left="567" w:hanging="567"/>
        <w:rPr>
          <w:bCs/>
        </w:rPr>
      </w:pPr>
      <w:r w:rsidRPr="00242003">
        <w:t>Art der Finanzhilfe</w:t>
      </w:r>
    </w:p>
    <w:p w14:paraId="18E3D323" w14:textId="77777777" w:rsidR="002159FF" w:rsidRPr="00186FBF" w:rsidRDefault="00033E6F" w:rsidP="001E310D">
      <w:pPr>
        <w:pStyle w:val="Text2"/>
        <w:spacing w:after="120"/>
        <w:ind w:left="0"/>
        <w:rPr>
          <w:sz w:val="24"/>
          <w:szCs w:val="24"/>
        </w:rPr>
      </w:pPr>
      <w:r w:rsidRPr="00242003">
        <w:rPr>
          <w:sz w:val="24"/>
          <w:szCs w:val="24"/>
        </w:rPr>
        <w:t xml:space="preserve">Die Finanzhilfe für den Jahreskommunikationsplan </w:t>
      </w:r>
      <w:r w:rsidR="001E310D">
        <w:rPr>
          <w:sz w:val="24"/>
          <w:szCs w:val="24"/>
        </w:rPr>
        <w:t xml:space="preserve">wird in Form eines Pauschalbeitrags gewährt und </w:t>
      </w:r>
      <w:r w:rsidR="006536CA">
        <w:rPr>
          <w:sz w:val="24"/>
          <w:szCs w:val="24"/>
        </w:rPr>
        <w:t xml:space="preserve">beläuft sich </w:t>
      </w:r>
      <w:r w:rsidR="006536CA" w:rsidRPr="00186FBF">
        <w:rPr>
          <w:sz w:val="24"/>
          <w:szCs w:val="24"/>
        </w:rPr>
        <w:t xml:space="preserve">auf </w:t>
      </w:r>
      <w:r w:rsidR="001F6518" w:rsidRPr="00EA628D">
        <w:rPr>
          <w:sz w:val="24"/>
          <w:szCs w:val="24"/>
        </w:rPr>
        <w:t>45.600</w:t>
      </w:r>
      <w:r w:rsidRPr="00186FBF">
        <w:rPr>
          <w:sz w:val="24"/>
          <w:szCs w:val="24"/>
        </w:rPr>
        <w:t xml:space="preserve"> EUR. </w:t>
      </w:r>
    </w:p>
    <w:p w14:paraId="77279764" w14:textId="4F6EF2D2" w:rsidR="001E310D" w:rsidRPr="00186FBF" w:rsidRDefault="001E310D" w:rsidP="001E310D">
      <w:pPr>
        <w:pStyle w:val="Text2"/>
        <w:spacing w:after="120"/>
        <w:ind w:left="0"/>
      </w:pPr>
      <w:r w:rsidRPr="00186FBF">
        <w:rPr>
          <w:sz w:val="24"/>
          <w:szCs w:val="24"/>
        </w:rPr>
        <w:t>Ausnahmsweise beläuft sich die Finanzhilfe für 202</w:t>
      </w:r>
      <w:r w:rsidR="004F5A19">
        <w:rPr>
          <w:sz w:val="24"/>
          <w:szCs w:val="24"/>
        </w:rPr>
        <w:t>2</w:t>
      </w:r>
      <w:r w:rsidRPr="00186FBF">
        <w:rPr>
          <w:sz w:val="24"/>
          <w:szCs w:val="24"/>
        </w:rPr>
        <w:t xml:space="preserve"> auf </w:t>
      </w:r>
      <w:r w:rsidR="004F5A19" w:rsidRPr="005B79B8">
        <w:rPr>
          <w:sz w:val="24"/>
          <w:szCs w:val="24"/>
        </w:rPr>
        <w:t>26.600</w:t>
      </w:r>
      <w:r w:rsidR="004F5A19" w:rsidRPr="009C1298">
        <w:rPr>
          <w:sz w:val="24"/>
          <w:szCs w:val="24"/>
        </w:rPr>
        <w:t xml:space="preserve"> </w:t>
      </w:r>
      <w:r w:rsidRPr="00186FBF">
        <w:rPr>
          <w:sz w:val="24"/>
          <w:szCs w:val="24"/>
        </w:rPr>
        <w:t>EUR, da sie am 1. </w:t>
      </w:r>
      <w:r w:rsidR="004F5A19">
        <w:rPr>
          <w:sz w:val="24"/>
          <w:szCs w:val="24"/>
        </w:rPr>
        <w:t>Juni</w:t>
      </w:r>
      <w:r w:rsidRPr="00186FBF">
        <w:rPr>
          <w:sz w:val="24"/>
          <w:szCs w:val="24"/>
        </w:rPr>
        <w:t xml:space="preserve"> beginnt und somit </w:t>
      </w:r>
      <w:r w:rsidR="004F5A19">
        <w:rPr>
          <w:sz w:val="24"/>
          <w:szCs w:val="24"/>
        </w:rPr>
        <w:t>7</w:t>
      </w:r>
      <w:r w:rsidRPr="00186FBF">
        <w:rPr>
          <w:sz w:val="24"/>
          <w:szCs w:val="24"/>
        </w:rPr>
        <w:t xml:space="preserve"> Monate des EUROPE DIRECT-Betriebs abdeckt.</w:t>
      </w:r>
    </w:p>
    <w:p w14:paraId="44E7C194" w14:textId="77777777" w:rsidR="00A000B4" w:rsidRPr="00186FBF" w:rsidRDefault="00033E6F">
      <w:pPr>
        <w:pStyle w:val="Text2"/>
        <w:ind w:left="0"/>
        <w:rPr>
          <w:sz w:val="24"/>
          <w:szCs w:val="24"/>
        </w:rPr>
      </w:pPr>
      <w:r w:rsidRPr="00186FBF">
        <w:rPr>
          <w:sz w:val="24"/>
          <w:szCs w:val="24"/>
        </w:rPr>
        <w:t xml:space="preserve">Die Finanzhilfe wird </w:t>
      </w:r>
      <w:r w:rsidR="003B10F2" w:rsidRPr="00186FBF">
        <w:rPr>
          <w:sz w:val="24"/>
          <w:szCs w:val="24"/>
        </w:rPr>
        <w:t>aus</w:t>
      </w:r>
      <w:r w:rsidRPr="00186FBF">
        <w:rPr>
          <w:sz w:val="24"/>
          <w:szCs w:val="24"/>
        </w:rPr>
        <w:t>gezahlt, sofern der Jahreskommunikationsplan gemäß dem eingereichten Vorschlag durchgeführt wird.</w:t>
      </w:r>
    </w:p>
    <w:p w14:paraId="09FA1420" w14:textId="6E663EE6" w:rsidR="00A000B4" w:rsidRPr="00855422" w:rsidRDefault="00855422" w:rsidP="00A000B4">
      <w:pPr>
        <w:pStyle w:val="Text1"/>
        <w:spacing w:after="120"/>
        <w:ind w:left="0"/>
        <w:rPr>
          <w:sz w:val="24"/>
          <w:szCs w:val="24"/>
        </w:rPr>
      </w:pPr>
      <w:r w:rsidRPr="00186FBF">
        <w:rPr>
          <w:sz w:val="24"/>
          <w:szCs w:val="24"/>
        </w:rPr>
        <w:t>Darüber hinaus wird im Jahr 202</w:t>
      </w:r>
      <w:r w:rsidR="004F5A19">
        <w:rPr>
          <w:sz w:val="24"/>
          <w:szCs w:val="24"/>
        </w:rPr>
        <w:t>2</w:t>
      </w:r>
      <w:r w:rsidRPr="00186FBF">
        <w:rPr>
          <w:sz w:val="24"/>
          <w:szCs w:val="24"/>
        </w:rPr>
        <w:t xml:space="preserve"> eine einmalige zusätzliche Finanzhilfe in Form eines Pauschalbe</w:t>
      </w:r>
      <w:r w:rsidR="001E310D" w:rsidRPr="00186FBF">
        <w:rPr>
          <w:sz w:val="24"/>
          <w:szCs w:val="24"/>
        </w:rPr>
        <w:t>i</w:t>
      </w:r>
      <w:r w:rsidRPr="00186FBF">
        <w:rPr>
          <w:sz w:val="24"/>
          <w:szCs w:val="24"/>
        </w:rPr>
        <w:t>trags für eine Veranstaltung zur Bewerbung von</w:t>
      </w:r>
      <w:r w:rsidR="00A000B4" w:rsidRPr="00186FBF">
        <w:rPr>
          <w:i/>
          <w:sz w:val="24"/>
          <w:szCs w:val="24"/>
        </w:rPr>
        <w:t xml:space="preserve"> EUROPE DIRECT</w:t>
      </w:r>
      <w:r w:rsidR="00A000B4" w:rsidRPr="00186FBF">
        <w:rPr>
          <w:sz w:val="24"/>
          <w:szCs w:val="24"/>
        </w:rPr>
        <w:t xml:space="preserve"> </w:t>
      </w:r>
      <w:r w:rsidR="006536CA" w:rsidRPr="00186FBF">
        <w:rPr>
          <w:sz w:val="24"/>
          <w:szCs w:val="24"/>
        </w:rPr>
        <w:t xml:space="preserve">in Höhe von </w:t>
      </w:r>
      <w:r w:rsidR="006536CA" w:rsidRPr="00EA628D">
        <w:rPr>
          <w:sz w:val="24"/>
          <w:szCs w:val="24"/>
        </w:rPr>
        <w:t>4.</w:t>
      </w:r>
      <w:r w:rsidR="001F6518" w:rsidRPr="00EA628D">
        <w:rPr>
          <w:sz w:val="24"/>
          <w:szCs w:val="24"/>
        </w:rPr>
        <w:t>8</w:t>
      </w:r>
      <w:r w:rsidR="006536CA" w:rsidRPr="00EA628D">
        <w:rPr>
          <w:sz w:val="24"/>
          <w:szCs w:val="24"/>
        </w:rPr>
        <w:t>00</w:t>
      </w:r>
      <w:r w:rsidRPr="00186FBF">
        <w:rPr>
          <w:iCs/>
          <w:sz w:val="24"/>
          <w:szCs w:val="24"/>
        </w:rPr>
        <w:t> EUR vergeben</w:t>
      </w:r>
      <w:r w:rsidR="00A000B4" w:rsidRPr="00186FBF">
        <w:rPr>
          <w:i/>
          <w:color w:val="0070C0"/>
          <w:sz w:val="24"/>
          <w:szCs w:val="24"/>
        </w:rPr>
        <w:t>.</w:t>
      </w:r>
    </w:p>
    <w:p w14:paraId="59E2BC6E" w14:textId="6387EAE0" w:rsidR="002159FF" w:rsidRPr="003B10F2" w:rsidRDefault="003B10F2" w:rsidP="00A000B4">
      <w:pPr>
        <w:pStyle w:val="Text2"/>
        <w:ind w:left="0"/>
        <w:rPr>
          <w:sz w:val="24"/>
          <w:szCs w:val="24"/>
        </w:rPr>
      </w:pPr>
      <w:r w:rsidRPr="003B10F2">
        <w:rPr>
          <w:sz w:val="24"/>
          <w:szCs w:val="24"/>
        </w:rPr>
        <w:t>Die Finanzhilfe wird ausgezahlt, sofern die Veranstaltung gemäß den Bedingungen unter den jährlichen Prioritäten f</w:t>
      </w:r>
      <w:r>
        <w:rPr>
          <w:sz w:val="24"/>
          <w:szCs w:val="24"/>
        </w:rPr>
        <w:t>ür das Jahr 202</w:t>
      </w:r>
      <w:r w:rsidR="004F5A19">
        <w:rPr>
          <w:sz w:val="24"/>
          <w:szCs w:val="24"/>
        </w:rPr>
        <w:t>2</w:t>
      </w:r>
      <w:r>
        <w:rPr>
          <w:sz w:val="24"/>
          <w:szCs w:val="24"/>
        </w:rPr>
        <w:t xml:space="preserve"> in Abschnitt 2.3 durchgeführt wird.</w:t>
      </w:r>
    </w:p>
    <w:p w14:paraId="6A63B9A0" w14:textId="77777777" w:rsidR="002159FF" w:rsidRPr="00242003" w:rsidRDefault="00CC7363">
      <w:pPr>
        <w:pStyle w:val="Heading2"/>
        <w:tabs>
          <w:tab w:val="clear" w:pos="1440"/>
          <w:tab w:val="num" w:pos="567"/>
        </w:tabs>
        <w:spacing w:before="240"/>
        <w:ind w:left="567" w:hanging="567"/>
      </w:pPr>
      <w:r w:rsidRPr="00242003">
        <w:t xml:space="preserve">Ausgeglichener Kostenvoranschlag </w:t>
      </w:r>
    </w:p>
    <w:p w14:paraId="0ED51E06" w14:textId="77777777" w:rsidR="002159FF" w:rsidRPr="00242003" w:rsidRDefault="00CC7363">
      <w:pPr>
        <w:pStyle w:val="Text1"/>
        <w:tabs>
          <w:tab w:val="clear" w:pos="2160"/>
        </w:tabs>
        <w:spacing w:after="120"/>
        <w:ind w:left="0"/>
        <w:rPr>
          <w:sz w:val="24"/>
          <w:szCs w:val="24"/>
        </w:rPr>
      </w:pPr>
      <w:r w:rsidRPr="00242003">
        <w:rPr>
          <w:sz w:val="24"/>
          <w:szCs w:val="24"/>
        </w:rPr>
        <w:t>Der im Antragsformular enthaltene Kostenvoranschlag für die Maßnahme muss ausgeglichen sein</w:t>
      </w:r>
      <w:r w:rsidR="00C33F84">
        <w:rPr>
          <w:sz w:val="24"/>
          <w:szCs w:val="24"/>
        </w:rPr>
        <w:t>.</w:t>
      </w:r>
      <w:r w:rsidRPr="00242003">
        <w:rPr>
          <w:sz w:val="24"/>
          <w:szCs w:val="24"/>
        </w:rPr>
        <w:t xml:space="preserve"> Einnahmen </w:t>
      </w:r>
      <w:r w:rsidR="00276D60">
        <w:rPr>
          <w:sz w:val="24"/>
          <w:szCs w:val="24"/>
        </w:rPr>
        <w:t xml:space="preserve">und Ausgaben </w:t>
      </w:r>
      <w:r w:rsidRPr="00242003">
        <w:rPr>
          <w:sz w:val="24"/>
          <w:szCs w:val="24"/>
        </w:rPr>
        <w:t xml:space="preserve">müssen </w:t>
      </w:r>
      <w:r w:rsidR="00276D60">
        <w:rPr>
          <w:sz w:val="24"/>
          <w:szCs w:val="24"/>
        </w:rPr>
        <w:t>sich die Waage halten</w:t>
      </w:r>
      <w:r w:rsidRPr="00242003">
        <w:rPr>
          <w:sz w:val="24"/>
          <w:szCs w:val="24"/>
        </w:rPr>
        <w:t xml:space="preserve">. </w:t>
      </w:r>
    </w:p>
    <w:p w14:paraId="20ED7910" w14:textId="77777777" w:rsidR="002159FF" w:rsidRPr="00242003" w:rsidRDefault="00CC7363">
      <w:pPr>
        <w:pStyle w:val="Text1"/>
        <w:tabs>
          <w:tab w:val="clear" w:pos="2160"/>
        </w:tabs>
        <w:spacing w:after="120"/>
        <w:ind w:left="0"/>
        <w:rPr>
          <w:sz w:val="24"/>
          <w:szCs w:val="24"/>
        </w:rPr>
      </w:pPr>
      <w:r w:rsidRPr="00242003">
        <w:rPr>
          <w:sz w:val="24"/>
          <w:szCs w:val="24"/>
        </w:rPr>
        <w:t xml:space="preserve">Der Kostenvoranschlag ist in Euro aufzustellen. </w:t>
      </w:r>
    </w:p>
    <w:p w14:paraId="514A2D15" w14:textId="77777777" w:rsidR="002159FF" w:rsidRPr="00242003" w:rsidRDefault="002159FF">
      <w:pPr>
        <w:pStyle w:val="Text1"/>
        <w:tabs>
          <w:tab w:val="clear" w:pos="2160"/>
        </w:tabs>
        <w:spacing w:after="120"/>
        <w:ind w:left="0"/>
        <w:rPr>
          <w:sz w:val="24"/>
          <w:szCs w:val="24"/>
        </w:rPr>
      </w:pPr>
    </w:p>
    <w:p w14:paraId="25B06967" w14:textId="77777777" w:rsidR="002159FF" w:rsidRPr="00242003" w:rsidRDefault="00413BE1">
      <w:pPr>
        <w:pStyle w:val="Text1"/>
        <w:tabs>
          <w:tab w:val="clear" w:pos="2160"/>
        </w:tabs>
        <w:spacing w:after="120"/>
        <w:ind w:left="0"/>
        <w:rPr>
          <w:sz w:val="24"/>
          <w:szCs w:val="24"/>
        </w:rPr>
      </w:pPr>
      <w:r w:rsidRPr="00242003">
        <w:rPr>
          <w:sz w:val="24"/>
          <w:szCs w:val="24"/>
        </w:rPr>
        <w:t xml:space="preserve">Der Antragsteller muss gewährleisten, dass die für die Durchführung der Maßnahme erforderlichen Mittel nicht in voller Höhe über die Finanzhilfe der Europäischen Union finanziert werden. </w:t>
      </w:r>
    </w:p>
    <w:p w14:paraId="7BC86809" w14:textId="77777777" w:rsidR="002159FF" w:rsidRPr="00242003" w:rsidRDefault="00E73BD2">
      <w:pPr>
        <w:pStyle w:val="Text1"/>
        <w:tabs>
          <w:tab w:val="clear" w:pos="2160"/>
        </w:tabs>
        <w:spacing w:after="120"/>
        <w:ind w:left="0"/>
        <w:rPr>
          <w:sz w:val="24"/>
          <w:szCs w:val="24"/>
        </w:rPr>
      </w:pPr>
      <w:r w:rsidRPr="00242003">
        <w:rPr>
          <w:sz w:val="24"/>
          <w:szCs w:val="24"/>
        </w:rPr>
        <w:t>Die Kofinanzierung der Maßnahme kann erfolgen durch</w:t>
      </w:r>
    </w:p>
    <w:p w14:paraId="524C1662" w14:textId="77777777" w:rsidR="002159FF" w:rsidRPr="00242003" w:rsidRDefault="00E73BD2" w:rsidP="00D553A7">
      <w:pPr>
        <w:pStyle w:val="Text2"/>
        <w:numPr>
          <w:ilvl w:val="0"/>
          <w:numId w:val="22"/>
        </w:numPr>
        <w:tabs>
          <w:tab w:val="clear" w:pos="2160"/>
          <w:tab w:val="left" w:pos="1134"/>
        </w:tabs>
        <w:spacing w:after="120"/>
        <w:ind w:left="1134"/>
        <w:rPr>
          <w:sz w:val="24"/>
          <w:szCs w:val="24"/>
        </w:rPr>
      </w:pPr>
      <w:r w:rsidRPr="00242003">
        <w:rPr>
          <w:sz w:val="24"/>
          <w:szCs w:val="24"/>
        </w:rPr>
        <w:t xml:space="preserve">Eigenmittel des </w:t>
      </w:r>
      <w:r w:rsidR="003A080E">
        <w:rPr>
          <w:sz w:val="24"/>
          <w:szCs w:val="24"/>
        </w:rPr>
        <w:t>Begünstigten</w:t>
      </w:r>
      <w:r w:rsidRPr="00242003">
        <w:rPr>
          <w:sz w:val="24"/>
          <w:szCs w:val="24"/>
        </w:rPr>
        <w:t xml:space="preserve">, </w:t>
      </w:r>
    </w:p>
    <w:p w14:paraId="4C0383D8" w14:textId="77777777" w:rsidR="002159FF" w:rsidRPr="00242003" w:rsidRDefault="00E73BD2" w:rsidP="00D553A7">
      <w:pPr>
        <w:pStyle w:val="Text2"/>
        <w:numPr>
          <w:ilvl w:val="0"/>
          <w:numId w:val="22"/>
        </w:numPr>
        <w:tabs>
          <w:tab w:val="clear" w:pos="2160"/>
          <w:tab w:val="left" w:pos="1134"/>
        </w:tabs>
        <w:spacing w:after="120"/>
        <w:ind w:left="1134"/>
        <w:rPr>
          <w:sz w:val="24"/>
          <w:szCs w:val="24"/>
        </w:rPr>
      </w:pPr>
      <w:r w:rsidRPr="00242003">
        <w:rPr>
          <w:sz w:val="24"/>
          <w:szCs w:val="24"/>
        </w:rPr>
        <w:t>Finanzbeiträge Dritter.</w:t>
      </w:r>
    </w:p>
    <w:p w14:paraId="3DE5D1EE" w14:textId="77777777" w:rsidR="002159FF" w:rsidRPr="00242003" w:rsidRDefault="002159FF">
      <w:pPr>
        <w:pStyle w:val="Text1"/>
        <w:tabs>
          <w:tab w:val="clear" w:pos="2160"/>
        </w:tabs>
        <w:spacing w:after="120"/>
        <w:ind w:left="0"/>
        <w:rPr>
          <w:sz w:val="24"/>
          <w:szCs w:val="24"/>
        </w:rPr>
      </w:pPr>
    </w:p>
    <w:p w14:paraId="34B376D8" w14:textId="77777777" w:rsidR="002159FF" w:rsidRPr="00242003" w:rsidRDefault="00AC53C7">
      <w:pPr>
        <w:pStyle w:val="Text1"/>
        <w:tabs>
          <w:tab w:val="clear" w:pos="2160"/>
        </w:tabs>
        <w:spacing w:after="120"/>
        <w:ind w:left="0"/>
        <w:rPr>
          <w:sz w:val="24"/>
          <w:szCs w:val="24"/>
        </w:rPr>
      </w:pPr>
      <w:r w:rsidRPr="00242003">
        <w:rPr>
          <w:sz w:val="24"/>
          <w:szCs w:val="24"/>
        </w:rPr>
        <w:t xml:space="preserve">Die allgemeine Kofinanzierung kann auch Sachleistungen Dritter umfassen, d. h. nichtfinanzielle Ressourcen, die dem </w:t>
      </w:r>
      <w:r w:rsidR="00D20CB0">
        <w:rPr>
          <w:sz w:val="24"/>
          <w:szCs w:val="24"/>
        </w:rPr>
        <w:t>Begünstigten</w:t>
      </w:r>
      <w:r w:rsidR="00D20CB0" w:rsidRPr="00242003">
        <w:rPr>
          <w:sz w:val="24"/>
          <w:szCs w:val="24"/>
        </w:rPr>
        <w:t xml:space="preserve"> </w:t>
      </w:r>
      <w:r w:rsidRPr="00242003">
        <w:rPr>
          <w:sz w:val="24"/>
          <w:szCs w:val="24"/>
        </w:rPr>
        <w:t xml:space="preserve">oder dem Konsortium von Dritten unentgeltlich zur Verfügung gestellt werden. </w:t>
      </w:r>
    </w:p>
    <w:p w14:paraId="63E31F13" w14:textId="77777777" w:rsidR="002159FF" w:rsidRPr="00242003" w:rsidRDefault="000E7D85">
      <w:pPr>
        <w:pStyle w:val="Heading2"/>
        <w:tabs>
          <w:tab w:val="clear" w:pos="1440"/>
          <w:tab w:val="num" w:pos="567"/>
        </w:tabs>
        <w:spacing w:before="240"/>
        <w:ind w:left="567" w:hanging="567"/>
      </w:pPr>
      <w:r w:rsidRPr="00242003">
        <w:t xml:space="preserve">Endgültiger Betrag der Finanzhilfe </w:t>
      </w:r>
    </w:p>
    <w:p w14:paraId="1B2BF73E" w14:textId="77777777" w:rsidR="002159FF" w:rsidRPr="00242003" w:rsidRDefault="00FE2D7C">
      <w:pPr>
        <w:spacing w:before="100" w:beforeAutospacing="1" w:after="100" w:afterAutospacing="1"/>
        <w:rPr>
          <w:bCs/>
          <w:sz w:val="24"/>
          <w:szCs w:val="24"/>
        </w:rPr>
      </w:pPr>
      <w:r w:rsidRPr="00242003">
        <w:rPr>
          <w:sz w:val="24"/>
          <w:szCs w:val="24"/>
        </w:rPr>
        <w:t>Die Kommission berechnet den endgültigen Finanzhilfebetrag zum Zeitpunkt der Restzahlung. Die Berechnung umfasst die folgenden Schritte:</w:t>
      </w:r>
    </w:p>
    <w:p w14:paraId="00B8C91D" w14:textId="77777777" w:rsidR="002159FF" w:rsidRPr="00242003" w:rsidRDefault="002728C8" w:rsidP="00D553A7">
      <w:pPr>
        <w:pStyle w:val="ListParagraph"/>
        <w:numPr>
          <w:ilvl w:val="0"/>
          <w:numId w:val="41"/>
        </w:numPr>
        <w:spacing w:before="100" w:beforeAutospacing="1" w:after="100" w:afterAutospacing="1"/>
      </w:pPr>
      <w:r w:rsidRPr="00242003">
        <w:t xml:space="preserve">Die Kommission prüft, ob die Maßnahmen im Einklang mit dem Vorschlag durchgeführt wurden. </w:t>
      </w:r>
    </w:p>
    <w:p w14:paraId="4C080ADE" w14:textId="77777777" w:rsidR="002159FF" w:rsidRPr="00242003" w:rsidRDefault="001D241A" w:rsidP="00D553A7">
      <w:pPr>
        <w:pStyle w:val="ListParagraph"/>
        <w:numPr>
          <w:ilvl w:val="0"/>
          <w:numId w:val="41"/>
        </w:numPr>
        <w:spacing w:before="100" w:beforeAutospacing="1" w:after="100" w:afterAutospacing="1"/>
        <w:rPr>
          <w:b/>
        </w:rPr>
      </w:pPr>
      <w:r w:rsidRPr="00242003">
        <w:t>Die Restzahlung entspricht dem Finanzhilfebetrag abzüglich der Vorfinanzierung.</w:t>
      </w:r>
    </w:p>
    <w:p w14:paraId="6B95BC5E" w14:textId="77777777" w:rsidR="002159FF" w:rsidRPr="00242003" w:rsidRDefault="00562C00" w:rsidP="00D553A7">
      <w:pPr>
        <w:pStyle w:val="ListParagraph"/>
        <w:numPr>
          <w:ilvl w:val="0"/>
          <w:numId w:val="41"/>
        </w:numPr>
        <w:spacing w:before="100" w:beforeAutospacing="1" w:after="100" w:afterAutospacing="1"/>
      </w:pPr>
      <w:r w:rsidRPr="00242003">
        <w:lastRenderedPageBreak/>
        <w:t xml:space="preserve">Die Kommission darf den Finanzhilfebetrag kürzen, falls die Maßnahme nicht ordnungsgemäß durchgeführt wurde (d. h. bei unterlassener, mangelhafter, lediglich teilweiser oder verspäteter Durchführung) oder falls eine andere Verpflichtung aus der Vereinbarung verletzt wurde. </w:t>
      </w:r>
    </w:p>
    <w:p w14:paraId="6A683FA8" w14:textId="77777777" w:rsidR="002159FF" w:rsidRPr="00242003" w:rsidRDefault="00562C00" w:rsidP="00D553A7">
      <w:pPr>
        <w:pStyle w:val="ListParagraph"/>
        <w:numPr>
          <w:ilvl w:val="0"/>
          <w:numId w:val="41"/>
        </w:numPr>
        <w:spacing w:before="100" w:beforeAutospacing="1" w:after="100" w:afterAutospacing="1"/>
      </w:pPr>
      <w:r w:rsidRPr="00242003">
        <w:t xml:space="preserve">Die Kürzung des Betrags erfolgt proportional zu </w:t>
      </w:r>
      <w:r w:rsidR="00353895">
        <w:t xml:space="preserve">dem Umfang, in dem die </w:t>
      </w:r>
      <w:r w:rsidRPr="00242003">
        <w:t>Maßnahme</w:t>
      </w:r>
      <w:r w:rsidR="00353895">
        <w:t xml:space="preserve"> nicht durchgeführt wurde.</w:t>
      </w:r>
    </w:p>
    <w:p w14:paraId="3C5F043F" w14:textId="77777777" w:rsidR="002159FF" w:rsidRPr="00242003" w:rsidRDefault="009022F5">
      <w:pPr>
        <w:pStyle w:val="Heading2"/>
        <w:tabs>
          <w:tab w:val="clear" w:pos="1440"/>
          <w:tab w:val="num" w:pos="567"/>
        </w:tabs>
        <w:spacing w:before="240"/>
        <w:ind w:left="567" w:hanging="567"/>
      </w:pPr>
      <w:r w:rsidRPr="00242003">
        <w:t>Berichterstattung und Zahlungsmodalitäten</w:t>
      </w:r>
      <w:r w:rsidRPr="00242003">
        <w:rPr>
          <w:b w:val="0"/>
        </w:rPr>
        <w:t xml:space="preserve"> </w:t>
      </w:r>
    </w:p>
    <w:p w14:paraId="2432B42A" w14:textId="77777777" w:rsidR="002159FF" w:rsidRPr="00242003" w:rsidRDefault="00CD6053">
      <w:pPr>
        <w:pStyle w:val="ListParagraph"/>
        <w:spacing w:after="120"/>
        <w:ind w:left="0"/>
        <w:contextualSpacing w:val="0"/>
        <w:jc w:val="both"/>
      </w:pPr>
      <w:r w:rsidRPr="00242003">
        <w:t xml:space="preserve">Der </w:t>
      </w:r>
      <w:r w:rsidR="00230988">
        <w:t>Begünstigte</w:t>
      </w:r>
      <w:r w:rsidR="00230988" w:rsidRPr="00242003">
        <w:t xml:space="preserve"> </w:t>
      </w:r>
      <w:r w:rsidRPr="00242003">
        <w:t xml:space="preserve">kann die folgenden Zahlungen beantragen, sofern die Maßnahmen gemäß dem Jahreskommunikationsplan ordnungsgemäß durchgeführt wurden und die Bedingungen der Finanzhilfevereinbarung erfüllt sind (z. B. Zahlungsfristen). Die Zahlungsanträge sind zusammen mit den unten aufgeführten und in der Finanzhilfevereinbarung festgelegten Dokumenten einzureichen: </w:t>
      </w:r>
    </w:p>
    <w:p w14:paraId="4836697A" w14:textId="77777777" w:rsidR="002159FF" w:rsidRPr="00242003" w:rsidRDefault="002159FF">
      <w:pPr>
        <w:pStyle w:val="ListParagraph"/>
        <w:spacing w:after="120"/>
        <w:ind w:left="0"/>
        <w:contextualSpacing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296"/>
        <w:gridCol w:w="3234"/>
      </w:tblGrid>
      <w:tr w:rsidR="002159FF" w:rsidRPr="00242003" w14:paraId="20804565" w14:textId="77777777" w:rsidTr="00F0430E">
        <w:tc>
          <w:tcPr>
            <w:tcW w:w="3332" w:type="dxa"/>
            <w:shd w:val="clear" w:color="auto" w:fill="auto"/>
          </w:tcPr>
          <w:p w14:paraId="6A794C54" w14:textId="77777777" w:rsidR="002159FF" w:rsidRPr="00242003" w:rsidRDefault="002728C8">
            <w:pPr>
              <w:pStyle w:val="ListParagraph"/>
              <w:spacing w:after="120"/>
              <w:ind w:left="0"/>
              <w:contextualSpacing w:val="0"/>
              <w:jc w:val="center"/>
              <w:rPr>
                <w:b/>
              </w:rPr>
            </w:pPr>
            <w:r w:rsidRPr="00242003">
              <w:rPr>
                <w:b/>
              </w:rPr>
              <w:t>Zahlungsantrag</w:t>
            </w:r>
          </w:p>
        </w:tc>
        <w:tc>
          <w:tcPr>
            <w:tcW w:w="3231" w:type="dxa"/>
            <w:shd w:val="clear" w:color="auto" w:fill="auto"/>
          </w:tcPr>
          <w:p w14:paraId="4A7218A4" w14:textId="77777777" w:rsidR="002159FF" w:rsidRPr="00242003" w:rsidRDefault="002728C8">
            <w:pPr>
              <w:pStyle w:val="ListParagraph"/>
              <w:spacing w:after="120"/>
              <w:ind w:left="0"/>
              <w:contextualSpacing w:val="0"/>
              <w:jc w:val="center"/>
              <w:rPr>
                <w:b/>
              </w:rPr>
            </w:pPr>
            <w:r w:rsidRPr="00242003">
              <w:rPr>
                <w:b/>
              </w:rPr>
              <w:t>Beigefügte Dokumente</w:t>
            </w:r>
          </w:p>
        </w:tc>
        <w:tc>
          <w:tcPr>
            <w:tcW w:w="2271" w:type="dxa"/>
          </w:tcPr>
          <w:p w14:paraId="16283B86" w14:textId="77777777" w:rsidR="002159FF" w:rsidRPr="00242003" w:rsidRDefault="000D43C7">
            <w:pPr>
              <w:pStyle w:val="ListParagraph"/>
              <w:spacing w:after="120"/>
              <w:ind w:left="0"/>
              <w:contextualSpacing w:val="0"/>
              <w:jc w:val="center"/>
              <w:rPr>
                <w:b/>
              </w:rPr>
            </w:pPr>
            <w:r w:rsidRPr="00242003">
              <w:rPr>
                <w:b/>
              </w:rPr>
              <w:t>Zahlungsfrist</w:t>
            </w:r>
          </w:p>
        </w:tc>
      </w:tr>
      <w:tr w:rsidR="002159FF" w:rsidRPr="00242003" w14:paraId="63952655" w14:textId="77777777" w:rsidTr="00F0430E">
        <w:tc>
          <w:tcPr>
            <w:tcW w:w="3332" w:type="dxa"/>
            <w:shd w:val="clear" w:color="auto" w:fill="auto"/>
          </w:tcPr>
          <w:p w14:paraId="73F2F2A1" w14:textId="77777777" w:rsidR="002159FF" w:rsidRPr="00242003" w:rsidRDefault="002728C8">
            <w:pPr>
              <w:pStyle w:val="Text2"/>
              <w:spacing w:before="120" w:after="120"/>
              <w:ind w:left="0"/>
              <w:rPr>
                <w:sz w:val="24"/>
                <w:szCs w:val="24"/>
              </w:rPr>
            </w:pPr>
            <w:r w:rsidRPr="00242003">
              <w:rPr>
                <w:b/>
                <w:sz w:val="24"/>
                <w:szCs w:val="24"/>
              </w:rPr>
              <w:t>Vorfinanzierung</w:t>
            </w:r>
            <w:r w:rsidRPr="00242003">
              <w:rPr>
                <w:sz w:val="24"/>
                <w:szCs w:val="24"/>
              </w:rPr>
              <w:t xml:space="preserve"> in Höhe von 70 % des gewährten Finanzhilfebetrags </w:t>
            </w:r>
          </w:p>
        </w:tc>
        <w:tc>
          <w:tcPr>
            <w:tcW w:w="3231" w:type="dxa"/>
            <w:shd w:val="clear" w:color="auto" w:fill="auto"/>
          </w:tcPr>
          <w:p w14:paraId="4A52FA81" w14:textId="77777777" w:rsidR="002159FF" w:rsidRPr="00242003" w:rsidRDefault="002728C8">
            <w:pPr>
              <w:spacing w:before="100" w:beforeAutospacing="1" w:after="100" w:afterAutospacing="1"/>
              <w:ind w:left="459"/>
              <w:jc w:val="left"/>
              <w:rPr>
                <w:sz w:val="24"/>
                <w:szCs w:val="24"/>
              </w:rPr>
            </w:pPr>
            <w:r w:rsidRPr="00242003">
              <w:rPr>
                <w:sz w:val="24"/>
                <w:szCs w:val="24"/>
              </w:rPr>
              <w:t>Unterzeichnete Einzelvereinbarung über eine Finanzhilfe</w:t>
            </w:r>
          </w:p>
        </w:tc>
        <w:tc>
          <w:tcPr>
            <w:tcW w:w="2271" w:type="dxa"/>
          </w:tcPr>
          <w:p w14:paraId="6C6115FB" w14:textId="77777777" w:rsidR="002159FF" w:rsidRPr="00242003" w:rsidRDefault="002728C8">
            <w:pPr>
              <w:spacing w:before="100" w:beforeAutospacing="1" w:after="100" w:afterAutospacing="1"/>
              <w:ind w:left="99"/>
              <w:jc w:val="left"/>
              <w:rPr>
                <w:sz w:val="24"/>
                <w:szCs w:val="24"/>
              </w:rPr>
            </w:pPr>
            <w:r w:rsidRPr="00242003">
              <w:rPr>
                <w:sz w:val="24"/>
                <w:szCs w:val="24"/>
              </w:rPr>
              <w:t>Innerhalb von 30 Kalendertagen nach Inkrafttreten der Einzelfinanzhilfevereinbarung (die Einzelvereinbarung tritt an dem Tag in Kraft, an dem sie von der letzten Partei unterzeichnet wird)</w:t>
            </w:r>
          </w:p>
        </w:tc>
      </w:tr>
      <w:tr w:rsidR="002159FF" w:rsidRPr="00242003" w14:paraId="04B51322" w14:textId="77777777" w:rsidTr="00F0430E">
        <w:tc>
          <w:tcPr>
            <w:tcW w:w="3332" w:type="dxa"/>
            <w:shd w:val="clear" w:color="auto" w:fill="auto"/>
          </w:tcPr>
          <w:p w14:paraId="6BEC774C" w14:textId="77777777" w:rsidR="002159FF" w:rsidRPr="00242003" w:rsidRDefault="002728C8">
            <w:pPr>
              <w:pStyle w:val="Text2"/>
              <w:spacing w:before="120" w:after="120"/>
              <w:ind w:left="0"/>
              <w:rPr>
                <w:b/>
                <w:sz w:val="24"/>
                <w:szCs w:val="24"/>
              </w:rPr>
            </w:pPr>
            <w:r w:rsidRPr="00242003">
              <w:rPr>
                <w:b/>
                <w:sz w:val="24"/>
                <w:szCs w:val="24"/>
              </w:rPr>
              <w:t xml:space="preserve">Zahlung des Restbetrags </w:t>
            </w:r>
          </w:p>
          <w:p w14:paraId="69A99871" w14:textId="77777777" w:rsidR="002159FF" w:rsidRPr="00242003" w:rsidRDefault="002728C8">
            <w:pPr>
              <w:pStyle w:val="Text2"/>
              <w:spacing w:before="120" w:after="120"/>
              <w:ind w:left="0"/>
              <w:rPr>
                <w:sz w:val="24"/>
                <w:szCs w:val="24"/>
              </w:rPr>
            </w:pPr>
            <w:r w:rsidRPr="00242003">
              <w:rPr>
                <w:sz w:val="24"/>
                <w:szCs w:val="24"/>
              </w:rPr>
              <w:t>Die Kommission legt die Höhe dieser Zahlung auf der Grundlage des berechneten endgültigen Finanzhilfebetrags fest (siehe Abschnitt 11.3).</w:t>
            </w:r>
          </w:p>
          <w:p w14:paraId="2A4A0E61" w14:textId="77777777" w:rsidR="002159FF" w:rsidRPr="00242003" w:rsidRDefault="002159FF">
            <w:pPr>
              <w:pStyle w:val="ListParagraph"/>
              <w:spacing w:before="120" w:after="120"/>
              <w:ind w:left="0"/>
              <w:contextualSpacing w:val="0"/>
              <w:jc w:val="both"/>
            </w:pPr>
          </w:p>
        </w:tc>
        <w:tc>
          <w:tcPr>
            <w:tcW w:w="3231" w:type="dxa"/>
            <w:shd w:val="clear" w:color="auto" w:fill="auto"/>
          </w:tcPr>
          <w:p w14:paraId="76166538" w14:textId="77777777" w:rsidR="002159FF" w:rsidRPr="00242003" w:rsidRDefault="005D1960">
            <w:pPr>
              <w:spacing w:before="100" w:beforeAutospacing="1" w:after="100" w:afterAutospacing="1"/>
              <w:ind w:left="360"/>
              <w:jc w:val="left"/>
              <w:rPr>
                <w:sz w:val="24"/>
                <w:szCs w:val="24"/>
              </w:rPr>
            </w:pPr>
            <w:r w:rsidRPr="00242003">
              <w:rPr>
                <w:sz w:val="24"/>
                <w:szCs w:val="24"/>
              </w:rPr>
              <w:t xml:space="preserve">Jahresbericht über die Durchführung des Jahreskommunikationsplans </w:t>
            </w:r>
          </w:p>
          <w:p w14:paraId="54360835" w14:textId="77777777" w:rsidR="002159FF" w:rsidRPr="00242003" w:rsidRDefault="002159FF">
            <w:pPr>
              <w:spacing w:before="100" w:beforeAutospacing="1" w:after="100" w:afterAutospacing="1"/>
              <w:ind w:left="459"/>
              <w:jc w:val="left"/>
              <w:rPr>
                <w:snapToGrid w:val="0"/>
                <w:sz w:val="24"/>
                <w:szCs w:val="24"/>
              </w:rPr>
            </w:pPr>
          </w:p>
        </w:tc>
        <w:tc>
          <w:tcPr>
            <w:tcW w:w="2271" w:type="dxa"/>
          </w:tcPr>
          <w:p w14:paraId="37E5C4A1" w14:textId="77777777" w:rsidR="002159FF" w:rsidRPr="00242003" w:rsidRDefault="002728C8" w:rsidP="005F2710">
            <w:pPr>
              <w:spacing w:before="100" w:beforeAutospacing="1" w:after="100" w:afterAutospacing="1"/>
              <w:jc w:val="left"/>
              <w:rPr>
                <w:sz w:val="24"/>
                <w:szCs w:val="24"/>
              </w:rPr>
            </w:pPr>
            <w:r w:rsidRPr="00242003">
              <w:rPr>
                <w:sz w:val="24"/>
                <w:szCs w:val="24"/>
              </w:rPr>
              <w:t xml:space="preserve">60 Kalendertage nach Übermittlung des Zahlungsantrags (der </w:t>
            </w:r>
            <w:r w:rsidR="005F2710">
              <w:rPr>
                <w:sz w:val="24"/>
                <w:szCs w:val="24"/>
              </w:rPr>
              <w:t>Begünstigte</w:t>
            </w:r>
            <w:r w:rsidR="005F2710" w:rsidRPr="00242003">
              <w:rPr>
                <w:sz w:val="24"/>
                <w:szCs w:val="24"/>
              </w:rPr>
              <w:t xml:space="preserve"> </w:t>
            </w:r>
            <w:r w:rsidRPr="00242003">
              <w:rPr>
                <w:sz w:val="24"/>
                <w:szCs w:val="24"/>
              </w:rPr>
              <w:t>muss innerhalb von 60 Kalendertagen nach dem Ende des Berichtszeitraums den Zahlungsantrag stellen).</w:t>
            </w:r>
          </w:p>
        </w:tc>
      </w:tr>
    </w:tbl>
    <w:p w14:paraId="31ABAD22" w14:textId="77777777" w:rsidR="002159FF" w:rsidRPr="00242003" w:rsidRDefault="002159FF">
      <w:pPr>
        <w:pStyle w:val="ListParagraph"/>
        <w:spacing w:after="120"/>
        <w:ind w:left="0"/>
        <w:contextualSpacing w:val="0"/>
        <w:jc w:val="both"/>
      </w:pPr>
    </w:p>
    <w:p w14:paraId="221DCA85" w14:textId="77777777" w:rsidR="002159FF" w:rsidRPr="00242003" w:rsidRDefault="00CC7363" w:rsidP="0091595F">
      <w:pPr>
        <w:pStyle w:val="Heading2"/>
        <w:keepLines/>
        <w:numPr>
          <w:ilvl w:val="0"/>
          <w:numId w:val="0"/>
        </w:numPr>
        <w:spacing w:before="240"/>
      </w:pPr>
      <w:r w:rsidRPr="00242003">
        <w:t xml:space="preserve">Sonstige finanzielle Bedingungen </w:t>
      </w:r>
    </w:p>
    <w:p w14:paraId="6BEF09A2" w14:textId="77777777" w:rsidR="002159FF" w:rsidRPr="00242003" w:rsidRDefault="002159FF" w:rsidP="0091595F">
      <w:pPr>
        <w:pStyle w:val="Text2"/>
        <w:keepNext/>
        <w:keepLines/>
        <w:spacing w:after="120"/>
        <w:ind w:left="0"/>
        <w:rPr>
          <w:b/>
          <w:sz w:val="24"/>
          <w:szCs w:val="24"/>
        </w:rPr>
      </w:pPr>
    </w:p>
    <w:p w14:paraId="4C518A55" w14:textId="77777777" w:rsidR="002159FF" w:rsidRPr="00242003" w:rsidRDefault="00CC7363" w:rsidP="00D553A7">
      <w:pPr>
        <w:pStyle w:val="Text1"/>
        <w:keepNext/>
        <w:keepLines/>
        <w:numPr>
          <w:ilvl w:val="0"/>
          <w:numId w:val="20"/>
        </w:numPr>
        <w:tabs>
          <w:tab w:val="clear" w:pos="2160"/>
        </w:tabs>
        <w:spacing w:after="120"/>
        <w:ind w:left="714" w:hanging="357"/>
        <w:rPr>
          <w:b/>
          <w:sz w:val="24"/>
          <w:szCs w:val="24"/>
        </w:rPr>
      </w:pPr>
      <w:r w:rsidRPr="00242003">
        <w:rPr>
          <w:b/>
          <w:sz w:val="24"/>
          <w:szCs w:val="24"/>
          <w:u w:val="single"/>
        </w:rPr>
        <w:t>Kumulierungsverbot</w:t>
      </w:r>
    </w:p>
    <w:p w14:paraId="6F34A9BB" w14:textId="77777777" w:rsidR="002159FF" w:rsidRPr="00242003" w:rsidRDefault="00CC7363">
      <w:pPr>
        <w:pStyle w:val="Text1"/>
        <w:spacing w:after="120"/>
        <w:ind w:left="720"/>
        <w:rPr>
          <w:sz w:val="24"/>
          <w:szCs w:val="24"/>
        </w:rPr>
      </w:pPr>
      <w:r w:rsidRPr="00242003">
        <w:rPr>
          <w:sz w:val="24"/>
          <w:szCs w:val="24"/>
        </w:rPr>
        <w:t>Für ein und dieselbe Maßnahme darf nur eine Finanzhilfe aus dem EU-Haushalt gewährt werden.</w:t>
      </w:r>
    </w:p>
    <w:p w14:paraId="52605661" w14:textId="77777777" w:rsidR="002159FF" w:rsidRPr="00242003" w:rsidRDefault="002159FF">
      <w:pPr>
        <w:pStyle w:val="Text1"/>
        <w:spacing w:after="120"/>
        <w:ind w:left="720"/>
        <w:rPr>
          <w:sz w:val="24"/>
          <w:szCs w:val="24"/>
        </w:rPr>
      </w:pPr>
    </w:p>
    <w:p w14:paraId="54DEB35C" w14:textId="77777777" w:rsidR="002159FF" w:rsidRPr="00242003" w:rsidRDefault="00CC7363" w:rsidP="00D553A7">
      <w:pPr>
        <w:pStyle w:val="Text1"/>
        <w:numPr>
          <w:ilvl w:val="0"/>
          <w:numId w:val="20"/>
        </w:numPr>
        <w:tabs>
          <w:tab w:val="clear" w:pos="2160"/>
        </w:tabs>
        <w:spacing w:after="120"/>
        <w:rPr>
          <w:b/>
          <w:sz w:val="24"/>
          <w:szCs w:val="24"/>
        </w:rPr>
      </w:pPr>
      <w:r w:rsidRPr="00242003">
        <w:rPr>
          <w:b/>
          <w:sz w:val="24"/>
          <w:szCs w:val="24"/>
          <w:u w:val="single"/>
        </w:rPr>
        <w:t>Rückwirkungsverbot</w:t>
      </w:r>
      <w:r w:rsidRPr="00242003">
        <w:rPr>
          <w:b/>
          <w:sz w:val="24"/>
          <w:szCs w:val="24"/>
        </w:rPr>
        <w:t xml:space="preserve"> </w:t>
      </w:r>
    </w:p>
    <w:p w14:paraId="7E93AE61" w14:textId="77777777" w:rsidR="002159FF" w:rsidRPr="00242003" w:rsidRDefault="00CC7363">
      <w:pPr>
        <w:pStyle w:val="Text1"/>
        <w:ind w:left="720"/>
        <w:rPr>
          <w:sz w:val="24"/>
          <w:szCs w:val="24"/>
        </w:rPr>
      </w:pPr>
      <w:r w:rsidRPr="00242003">
        <w:rPr>
          <w:sz w:val="24"/>
          <w:szCs w:val="24"/>
        </w:rPr>
        <w:t>Die rückwirkende Gewährung einer Finanzhilfe für bereits abgeschlossene Maßnahmen ist nicht zulässig.</w:t>
      </w:r>
    </w:p>
    <w:p w14:paraId="0295B6E7" w14:textId="77777777" w:rsidR="002159FF" w:rsidRPr="00242003" w:rsidRDefault="00CC7363">
      <w:pPr>
        <w:pStyle w:val="Text1"/>
        <w:spacing w:after="120"/>
        <w:ind w:left="720"/>
        <w:rPr>
          <w:sz w:val="24"/>
          <w:szCs w:val="24"/>
        </w:rPr>
      </w:pPr>
      <w:r w:rsidRPr="00242003">
        <w:rPr>
          <w:sz w:val="24"/>
          <w:szCs w:val="24"/>
        </w:rPr>
        <w:lastRenderedPageBreak/>
        <w:t>Für eine bereits begonnene Maßnahme kann eine Finanzhilfe nur dann gewährt werden, wenn der Antragsteller in seinem Antrag nachweisen kann, dass die Maßnahme noch vor der Unterzeichnung der Finanzhilfevereinbarung anlaufen musste.</w:t>
      </w:r>
    </w:p>
    <w:p w14:paraId="4496728A" w14:textId="77777777" w:rsidR="002159FF" w:rsidRPr="00242003" w:rsidRDefault="00CC7363">
      <w:pPr>
        <w:pStyle w:val="Text1"/>
        <w:spacing w:after="120"/>
        <w:ind w:left="720"/>
        <w:rPr>
          <w:sz w:val="24"/>
          <w:szCs w:val="24"/>
        </w:rPr>
      </w:pPr>
      <w:r w:rsidRPr="00242003">
        <w:rPr>
          <w:sz w:val="24"/>
          <w:szCs w:val="24"/>
        </w:rPr>
        <w:t>In diesem Fall dürfen die förderfähigen Kosten nicht vor dem Zeitpunkt der Antragstellung angefallen sein.</w:t>
      </w:r>
    </w:p>
    <w:p w14:paraId="5AB501EF" w14:textId="77777777" w:rsidR="002159FF" w:rsidRPr="00242003" w:rsidRDefault="002159FF">
      <w:pPr>
        <w:pStyle w:val="Text1"/>
        <w:spacing w:after="120"/>
        <w:ind w:left="720"/>
        <w:rPr>
          <w:sz w:val="24"/>
          <w:szCs w:val="24"/>
        </w:rPr>
      </w:pPr>
    </w:p>
    <w:p w14:paraId="6D180A95" w14:textId="77777777" w:rsidR="002159FF" w:rsidRPr="00242003" w:rsidRDefault="000B73C4" w:rsidP="00D553A7">
      <w:pPr>
        <w:pStyle w:val="Text1"/>
        <w:numPr>
          <w:ilvl w:val="0"/>
          <w:numId w:val="20"/>
        </w:numPr>
        <w:tabs>
          <w:tab w:val="clear" w:pos="2160"/>
        </w:tabs>
        <w:spacing w:after="120"/>
        <w:rPr>
          <w:b/>
          <w:sz w:val="24"/>
          <w:szCs w:val="24"/>
        </w:rPr>
      </w:pPr>
      <w:r w:rsidRPr="00242003">
        <w:rPr>
          <w:b/>
          <w:sz w:val="24"/>
          <w:szCs w:val="24"/>
          <w:u w:val="single"/>
        </w:rPr>
        <w:t>Durchführungsaufträge/Vergabe von Unteraufträgen</w:t>
      </w:r>
    </w:p>
    <w:p w14:paraId="4E5AF163" w14:textId="77777777" w:rsidR="002159FF" w:rsidRPr="00242003" w:rsidRDefault="00D956A8">
      <w:pPr>
        <w:pStyle w:val="Text1"/>
        <w:spacing w:after="120"/>
        <w:ind w:left="720"/>
        <w:rPr>
          <w:sz w:val="24"/>
          <w:szCs w:val="24"/>
        </w:rPr>
      </w:pPr>
      <w:r w:rsidRPr="00242003">
        <w:rPr>
          <w:sz w:val="24"/>
          <w:szCs w:val="24"/>
        </w:rPr>
        <w:t xml:space="preserve">Erfordert die Durchführung einer Maßnahme die Vergabe von Aufträgen („Durchführungsaufträge“), kann der </w:t>
      </w:r>
      <w:r w:rsidR="005C006C">
        <w:rPr>
          <w:sz w:val="24"/>
          <w:szCs w:val="24"/>
        </w:rPr>
        <w:t>Begünstigte</w:t>
      </w:r>
      <w:r w:rsidR="005C006C" w:rsidRPr="00242003">
        <w:rPr>
          <w:sz w:val="24"/>
          <w:szCs w:val="24"/>
        </w:rPr>
        <w:t xml:space="preserve"> </w:t>
      </w:r>
      <w:r w:rsidRPr="00242003">
        <w:rPr>
          <w:sz w:val="24"/>
          <w:szCs w:val="24"/>
        </w:rPr>
        <w:t>den Auftrag im Einklang mit seinen üblichen Einkaufsverfahren vergeben, sofern der Bieter mit dem wirtschaftlich günstigsten Angebot bzw. dem Angebot mit dem niedrigsten Preis den Zuschlag erhält, wobei Interessenkonflikte zu vermeiden sind.</w:t>
      </w:r>
    </w:p>
    <w:p w14:paraId="11EB352A" w14:textId="77777777" w:rsidR="002159FF" w:rsidRPr="00242003" w:rsidRDefault="0053467D">
      <w:pPr>
        <w:pStyle w:val="Text1"/>
        <w:spacing w:after="120"/>
        <w:ind w:left="720"/>
        <w:rPr>
          <w:sz w:val="24"/>
          <w:szCs w:val="24"/>
        </w:rPr>
      </w:pPr>
      <w:r w:rsidRPr="00242003">
        <w:rPr>
          <w:sz w:val="24"/>
          <w:szCs w:val="24"/>
        </w:rPr>
        <w:t xml:space="preserve">Der </w:t>
      </w:r>
      <w:r w:rsidR="005C006C">
        <w:rPr>
          <w:sz w:val="24"/>
          <w:szCs w:val="24"/>
        </w:rPr>
        <w:t>Begünstigte</w:t>
      </w:r>
      <w:r w:rsidR="005C006C" w:rsidRPr="00242003">
        <w:rPr>
          <w:sz w:val="24"/>
          <w:szCs w:val="24"/>
        </w:rPr>
        <w:t xml:space="preserve"> </w:t>
      </w:r>
      <w:r w:rsidRPr="00242003">
        <w:rPr>
          <w:sz w:val="24"/>
          <w:szCs w:val="24"/>
        </w:rPr>
        <w:t xml:space="preserve">hat das Ausschreibungsverfahren in klarer Form zu dokumentieren und die Unterlagen für eine eventuelle Prüfung aufzubewahren. </w:t>
      </w:r>
    </w:p>
    <w:p w14:paraId="076349B4" w14:textId="77777777" w:rsidR="002159FF" w:rsidRPr="00242003" w:rsidRDefault="000B73C4">
      <w:pPr>
        <w:pStyle w:val="Text1"/>
        <w:spacing w:after="120"/>
        <w:ind w:left="720"/>
        <w:rPr>
          <w:sz w:val="24"/>
          <w:szCs w:val="24"/>
        </w:rPr>
      </w:pPr>
      <w:r w:rsidRPr="00242003">
        <w:rPr>
          <w:sz w:val="24"/>
          <w:szCs w:val="24"/>
        </w:rPr>
        <w:t xml:space="preserve">Die </w:t>
      </w:r>
      <w:r w:rsidR="005C006C">
        <w:rPr>
          <w:sz w:val="24"/>
          <w:szCs w:val="24"/>
        </w:rPr>
        <w:t>Begünstigten</w:t>
      </w:r>
      <w:r w:rsidR="005C006C" w:rsidRPr="00242003">
        <w:rPr>
          <w:sz w:val="24"/>
          <w:szCs w:val="24"/>
        </w:rPr>
        <w:t xml:space="preserve"> </w:t>
      </w:r>
      <w:r w:rsidRPr="00242003">
        <w:rPr>
          <w:sz w:val="24"/>
          <w:szCs w:val="24"/>
        </w:rPr>
        <w:t>dürfen zur Ausführung von Aufgaben im Rahmen der Maßnahme Unteraufträge vergeben. In einem solchen Fall müssen sie dafür Sorge tragen, dass zusätzlich zu den oben genannten Bedingungen des wirtschaftlich günstigsten Angebots und der Vermeidung von Interessenkonflikten die folgenden Bedingungen eingehalten werden:</w:t>
      </w:r>
    </w:p>
    <w:p w14:paraId="070F2FC6" w14:textId="77777777" w:rsidR="002159FF" w:rsidRPr="00242003" w:rsidRDefault="000B73C4" w:rsidP="00D553A7">
      <w:pPr>
        <w:pStyle w:val="Text1"/>
        <w:numPr>
          <w:ilvl w:val="4"/>
          <w:numId w:val="23"/>
        </w:numPr>
        <w:tabs>
          <w:tab w:val="clear" w:pos="2160"/>
          <w:tab w:val="left" w:pos="1134"/>
        </w:tabs>
        <w:spacing w:after="120"/>
        <w:ind w:left="1134"/>
        <w:rPr>
          <w:sz w:val="24"/>
          <w:szCs w:val="24"/>
        </w:rPr>
      </w:pPr>
      <w:r w:rsidRPr="00242003">
        <w:rPr>
          <w:sz w:val="24"/>
          <w:szCs w:val="24"/>
        </w:rPr>
        <w:t>Die Unterauftragsvergabe betrifft keine Kernaufgaben der Maßnahme.</w:t>
      </w:r>
    </w:p>
    <w:p w14:paraId="6CA866F0" w14:textId="77777777" w:rsidR="002159FF" w:rsidRPr="00242003" w:rsidRDefault="000B73C4" w:rsidP="00D553A7">
      <w:pPr>
        <w:pStyle w:val="Text1"/>
        <w:numPr>
          <w:ilvl w:val="4"/>
          <w:numId w:val="23"/>
        </w:numPr>
        <w:tabs>
          <w:tab w:val="clear" w:pos="2160"/>
          <w:tab w:val="left" w:pos="1134"/>
        </w:tabs>
        <w:spacing w:after="120"/>
        <w:ind w:left="1134"/>
        <w:rPr>
          <w:sz w:val="24"/>
          <w:szCs w:val="24"/>
        </w:rPr>
      </w:pPr>
      <w:r w:rsidRPr="00242003">
        <w:rPr>
          <w:sz w:val="24"/>
          <w:szCs w:val="24"/>
        </w:rPr>
        <w:t>Die Unterauftragsvergabe ist aufgrund der Art der Maßnahme und der Erfordernisse für ihre Durchführung gerechtfertigt.</w:t>
      </w:r>
    </w:p>
    <w:p w14:paraId="1382053E" w14:textId="77777777" w:rsidR="002159FF" w:rsidRPr="00242003" w:rsidRDefault="000B73C4" w:rsidP="00D553A7">
      <w:pPr>
        <w:pStyle w:val="Text1"/>
        <w:numPr>
          <w:ilvl w:val="4"/>
          <w:numId w:val="23"/>
        </w:numPr>
        <w:tabs>
          <w:tab w:val="clear" w:pos="2160"/>
          <w:tab w:val="left" w:pos="1134"/>
        </w:tabs>
        <w:spacing w:after="120"/>
        <w:ind w:left="1134"/>
        <w:rPr>
          <w:sz w:val="24"/>
          <w:szCs w:val="24"/>
        </w:rPr>
      </w:pPr>
      <w:r w:rsidRPr="00242003">
        <w:rPr>
          <w:sz w:val="24"/>
          <w:szCs w:val="24"/>
        </w:rPr>
        <w:t>Die für die Unterauftragsvergabe veranschlagten Kosten sind im Kostenvoranschlag eindeutig ausgewiesen.</w:t>
      </w:r>
    </w:p>
    <w:p w14:paraId="7E0FDF55" w14:textId="77777777" w:rsidR="002159FF" w:rsidRPr="00242003" w:rsidRDefault="000B73C4" w:rsidP="00D553A7">
      <w:pPr>
        <w:pStyle w:val="Text1"/>
        <w:numPr>
          <w:ilvl w:val="4"/>
          <w:numId w:val="23"/>
        </w:numPr>
        <w:tabs>
          <w:tab w:val="clear" w:pos="2160"/>
          <w:tab w:val="left" w:pos="1134"/>
        </w:tabs>
        <w:spacing w:after="120"/>
        <w:ind w:left="1134"/>
        <w:rPr>
          <w:sz w:val="24"/>
          <w:szCs w:val="24"/>
        </w:rPr>
      </w:pPr>
      <w:r w:rsidRPr="00242003">
        <w:rPr>
          <w:sz w:val="24"/>
          <w:szCs w:val="24"/>
        </w:rPr>
        <w:t xml:space="preserve">Jede Vergabe von Unteraufträgen, die nicht in der Beschreibung der Maßnahme enthalten ist, ist vom </w:t>
      </w:r>
      <w:r w:rsidR="005643E6">
        <w:rPr>
          <w:sz w:val="24"/>
          <w:szCs w:val="24"/>
        </w:rPr>
        <w:t>Begünstigten</w:t>
      </w:r>
      <w:r w:rsidR="005643E6" w:rsidRPr="00242003">
        <w:rPr>
          <w:sz w:val="24"/>
          <w:szCs w:val="24"/>
        </w:rPr>
        <w:t xml:space="preserve"> </w:t>
      </w:r>
      <w:r w:rsidRPr="00242003">
        <w:rPr>
          <w:sz w:val="24"/>
          <w:szCs w:val="24"/>
        </w:rPr>
        <w:t>mitzuteilen und muss von der Kommission genehmigt werden. Die Kommission kann die Genehmigung erteilen:</w:t>
      </w:r>
    </w:p>
    <w:p w14:paraId="41F7A87B" w14:textId="77777777" w:rsidR="002159FF" w:rsidRPr="00242003" w:rsidRDefault="000B73C4" w:rsidP="00D553A7">
      <w:pPr>
        <w:pStyle w:val="Text1"/>
        <w:numPr>
          <w:ilvl w:val="0"/>
          <w:numId w:val="27"/>
        </w:numPr>
        <w:tabs>
          <w:tab w:val="clear" w:pos="2160"/>
          <w:tab w:val="left" w:pos="1560"/>
        </w:tabs>
        <w:spacing w:after="120"/>
        <w:ind w:left="1560"/>
        <w:rPr>
          <w:iCs/>
          <w:sz w:val="24"/>
          <w:szCs w:val="24"/>
        </w:rPr>
      </w:pPr>
      <w:r w:rsidRPr="00242003">
        <w:rPr>
          <w:sz w:val="24"/>
          <w:szCs w:val="24"/>
        </w:rPr>
        <w:t xml:space="preserve">vor der Unterauftragsvergabe, wenn der </w:t>
      </w:r>
      <w:r w:rsidR="007302D3">
        <w:rPr>
          <w:sz w:val="24"/>
          <w:szCs w:val="24"/>
        </w:rPr>
        <w:t>Begünstigte</w:t>
      </w:r>
      <w:r w:rsidR="007302D3" w:rsidRPr="00242003">
        <w:rPr>
          <w:sz w:val="24"/>
          <w:szCs w:val="24"/>
        </w:rPr>
        <w:t xml:space="preserve"> </w:t>
      </w:r>
      <w:r w:rsidRPr="00242003">
        <w:rPr>
          <w:sz w:val="24"/>
          <w:szCs w:val="24"/>
        </w:rPr>
        <w:t xml:space="preserve">eine Änderung beantragt; </w:t>
      </w:r>
    </w:p>
    <w:p w14:paraId="5507400A" w14:textId="77777777" w:rsidR="002159FF" w:rsidRPr="00242003" w:rsidRDefault="000B73C4" w:rsidP="00D553A7">
      <w:pPr>
        <w:pStyle w:val="Text1"/>
        <w:numPr>
          <w:ilvl w:val="0"/>
          <w:numId w:val="27"/>
        </w:numPr>
        <w:tabs>
          <w:tab w:val="clear" w:pos="2160"/>
          <w:tab w:val="left" w:pos="1560"/>
        </w:tabs>
        <w:spacing w:after="120"/>
        <w:ind w:left="1560"/>
        <w:rPr>
          <w:iCs/>
          <w:sz w:val="24"/>
          <w:szCs w:val="24"/>
        </w:rPr>
      </w:pPr>
      <w:r w:rsidRPr="00242003">
        <w:rPr>
          <w:sz w:val="24"/>
          <w:szCs w:val="24"/>
        </w:rPr>
        <w:t>nach der Unterauftragsvergabe, sofern die Vergabe</w:t>
      </w:r>
    </w:p>
    <w:p w14:paraId="123092CE" w14:textId="77777777" w:rsidR="002159FF" w:rsidRPr="00242003" w:rsidRDefault="000B73C4" w:rsidP="00D553A7">
      <w:pPr>
        <w:pStyle w:val="Text1"/>
        <w:numPr>
          <w:ilvl w:val="0"/>
          <w:numId w:val="24"/>
        </w:numPr>
        <w:tabs>
          <w:tab w:val="clear" w:pos="2160"/>
        </w:tabs>
        <w:spacing w:after="120"/>
        <w:ind w:left="1985"/>
        <w:rPr>
          <w:sz w:val="24"/>
          <w:szCs w:val="24"/>
        </w:rPr>
      </w:pPr>
      <w:r w:rsidRPr="00242003">
        <w:rPr>
          <w:sz w:val="24"/>
          <w:szCs w:val="24"/>
        </w:rPr>
        <w:t>im Zwischen- oder Abschlussbericht über die technische Durchführung speziell begründet wird und</w:t>
      </w:r>
    </w:p>
    <w:p w14:paraId="6C7CB423" w14:textId="77777777" w:rsidR="002159FF" w:rsidRPr="00242003" w:rsidRDefault="000B73C4" w:rsidP="00D553A7">
      <w:pPr>
        <w:pStyle w:val="Text1"/>
        <w:numPr>
          <w:ilvl w:val="0"/>
          <w:numId w:val="24"/>
        </w:numPr>
        <w:tabs>
          <w:tab w:val="clear" w:pos="2160"/>
        </w:tabs>
        <w:spacing w:after="120"/>
        <w:ind w:left="1985"/>
        <w:rPr>
          <w:sz w:val="24"/>
          <w:szCs w:val="24"/>
        </w:rPr>
      </w:pPr>
      <w:r w:rsidRPr="00242003">
        <w:rPr>
          <w:sz w:val="24"/>
          <w:szCs w:val="24"/>
        </w:rPr>
        <w:t>keine Änderungen an der Finanzhilfevereinbarung nach sich zieht, die den Beschluss über die Gewährung der Finanzhilfe infrage stellen oder gegen die Gleichbehandlung der Antragsteller verstoßen würden.</w:t>
      </w:r>
    </w:p>
    <w:p w14:paraId="0717919D" w14:textId="77777777" w:rsidR="002159FF" w:rsidRPr="00242003" w:rsidRDefault="00A64A1B" w:rsidP="00D553A7">
      <w:pPr>
        <w:pStyle w:val="Text1"/>
        <w:numPr>
          <w:ilvl w:val="4"/>
          <w:numId w:val="23"/>
        </w:numPr>
        <w:tabs>
          <w:tab w:val="clear" w:pos="2160"/>
          <w:tab w:val="left" w:pos="1134"/>
        </w:tabs>
        <w:spacing w:after="120"/>
        <w:ind w:left="1134"/>
        <w:rPr>
          <w:sz w:val="24"/>
          <w:szCs w:val="24"/>
        </w:rPr>
      </w:pPr>
      <w:r w:rsidRPr="00242003">
        <w:rPr>
          <w:sz w:val="24"/>
          <w:szCs w:val="24"/>
        </w:rPr>
        <w:t xml:space="preserve">Die </w:t>
      </w:r>
      <w:r w:rsidR="00BE5205">
        <w:rPr>
          <w:sz w:val="24"/>
          <w:szCs w:val="24"/>
        </w:rPr>
        <w:t>Begünstigten</w:t>
      </w:r>
      <w:r w:rsidR="00BE5205" w:rsidRPr="00242003">
        <w:rPr>
          <w:sz w:val="24"/>
          <w:szCs w:val="24"/>
        </w:rPr>
        <w:t xml:space="preserve"> </w:t>
      </w:r>
      <w:r w:rsidRPr="00242003">
        <w:rPr>
          <w:sz w:val="24"/>
          <w:szCs w:val="24"/>
        </w:rPr>
        <w:t>stellen sicher, dass bestimmte für sie gemäß der Finanzhilfevereinbarung geltende Bedingungen (z. B. Sichtbarkeit, Vertraulichkeit) auch für die Unterauftragnehmer gelten.</w:t>
      </w:r>
    </w:p>
    <w:p w14:paraId="2E39E0EB" w14:textId="77777777" w:rsidR="002159FF" w:rsidRPr="00242003" w:rsidRDefault="00AC4F1D">
      <w:pPr>
        <w:pStyle w:val="Heading1"/>
        <w:tabs>
          <w:tab w:val="clear" w:pos="1440"/>
        </w:tabs>
        <w:ind w:left="709" w:hanging="709"/>
        <w:rPr>
          <w:szCs w:val="28"/>
        </w:rPr>
      </w:pPr>
      <w:r w:rsidRPr="00242003">
        <w:lastRenderedPageBreak/>
        <w:t xml:space="preserve">Öffentlichkeitsarbeit </w:t>
      </w:r>
    </w:p>
    <w:p w14:paraId="7D7669A4" w14:textId="77777777" w:rsidR="002159FF" w:rsidRPr="00242003" w:rsidRDefault="00D31A6F">
      <w:pPr>
        <w:pStyle w:val="Heading2"/>
        <w:tabs>
          <w:tab w:val="clear" w:pos="1440"/>
          <w:tab w:val="num" w:pos="567"/>
        </w:tabs>
        <w:spacing w:before="240"/>
        <w:ind w:left="567" w:hanging="567"/>
      </w:pPr>
      <w:r w:rsidRPr="00242003">
        <w:t xml:space="preserve">Seitens der </w:t>
      </w:r>
      <w:r w:rsidR="00BE5205">
        <w:t>Begünstigten</w:t>
      </w:r>
    </w:p>
    <w:p w14:paraId="42BFA35A" w14:textId="77777777" w:rsidR="002159FF" w:rsidRPr="00242003" w:rsidRDefault="000900C2">
      <w:pPr>
        <w:pStyle w:val="Text1"/>
        <w:spacing w:after="120"/>
        <w:ind w:left="0"/>
        <w:rPr>
          <w:sz w:val="24"/>
          <w:szCs w:val="24"/>
        </w:rPr>
      </w:pPr>
      <w:r w:rsidRPr="00242003">
        <w:rPr>
          <w:sz w:val="24"/>
          <w:szCs w:val="24"/>
        </w:rPr>
        <w:t xml:space="preserve">Die </w:t>
      </w:r>
      <w:r w:rsidR="00BE5205">
        <w:rPr>
          <w:sz w:val="24"/>
          <w:szCs w:val="24"/>
        </w:rPr>
        <w:t>Begünstigten</w:t>
      </w:r>
      <w:r w:rsidR="00BE5205" w:rsidRPr="00242003">
        <w:rPr>
          <w:sz w:val="24"/>
          <w:szCs w:val="24"/>
        </w:rPr>
        <w:t xml:space="preserve"> </w:t>
      </w:r>
      <w:r w:rsidRPr="00242003">
        <w:rPr>
          <w:sz w:val="24"/>
          <w:szCs w:val="24"/>
        </w:rPr>
        <w:t xml:space="preserve">sind gehalten, in jeder Veröffentlichung oder bei </w:t>
      </w:r>
      <w:r w:rsidR="00A000B4">
        <w:rPr>
          <w:sz w:val="24"/>
          <w:szCs w:val="24"/>
        </w:rPr>
        <w:t>Tätigkeiten</w:t>
      </w:r>
      <w:r w:rsidRPr="00242003">
        <w:rPr>
          <w:sz w:val="24"/>
          <w:szCs w:val="24"/>
        </w:rPr>
        <w:t>, für die die Finanzhilfe verwendet wird, den Beitrag der Europäischen Union deutlich zu machen.</w:t>
      </w:r>
    </w:p>
    <w:p w14:paraId="4CEA8764" w14:textId="77777777" w:rsidR="002159FF" w:rsidRPr="00242003" w:rsidRDefault="00A64A1B">
      <w:pPr>
        <w:pStyle w:val="Text1"/>
        <w:spacing w:after="120"/>
        <w:ind w:left="0"/>
        <w:rPr>
          <w:sz w:val="24"/>
          <w:szCs w:val="24"/>
        </w:rPr>
      </w:pPr>
      <w:r w:rsidRPr="00242003">
        <w:rPr>
          <w:sz w:val="24"/>
          <w:szCs w:val="24"/>
        </w:rPr>
        <w:t xml:space="preserve">Zu diesem Zweck sind die </w:t>
      </w:r>
      <w:r w:rsidR="00BE5205">
        <w:rPr>
          <w:sz w:val="24"/>
          <w:szCs w:val="24"/>
        </w:rPr>
        <w:t>Begünstigten</w:t>
      </w:r>
      <w:r w:rsidR="00BE5205" w:rsidRPr="00242003">
        <w:rPr>
          <w:sz w:val="24"/>
          <w:szCs w:val="24"/>
        </w:rPr>
        <w:t xml:space="preserve"> </w:t>
      </w:r>
      <w:r w:rsidRPr="00242003">
        <w:rPr>
          <w:sz w:val="24"/>
          <w:szCs w:val="24"/>
        </w:rPr>
        <w:t xml:space="preserve">verpflichtet, in </w:t>
      </w:r>
      <w:r w:rsidR="0087455B">
        <w:rPr>
          <w:sz w:val="24"/>
          <w:szCs w:val="24"/>
        </w:rPr>
        <w:t xml:space="preserve">bzw. auf </w:t>
      </w:r>
      <w:r w:rsidRPr="00242003">
        <w:rPr>
          <w:sz w:val="24"/>
          <w:szCs w:val="24"/>
        </w:rPr>
        <w:t xml:space="preserve">allen Veröffentlichungen, Plakaten, Programmen und anderen Produkten, die im Rahmen des kofinanzierten Projekts erstellt werden, den Namen und das Logo der Europäischen </w:t>
      </w:r>
      <w:r w:rsidR="001E310D">
        <w:rPr>
          <w:sz w:val="24"/>
          <w:szCs w:val="24"/>
        </w:rPr>
        <w:t>Union</w:t>
      </w:r>
      <w:r w:rsidRPr="00242003">
        <w:rPr>
          <w:sz w:val="24"/>
          <w:szCs w:val="24"/>
        </w:rPr>
        <w:t xml:space="preserve"> herauszustellen. </w:t>
      </w:r>
    </w:p>
    <w:p w14:paraId="5C58DD0B" w14:textId="77777777" w:rsidR="002159FF" w:rsidRPr="00242003" w:rsidRDefault="002728C8">
      <w:pPr>
        <w:pStyle w:val="Text1"/>
        <w:spacing w:after="120"/>
        <w:ind w:left="0"/>
        <w:rPr>
          <w:sz w:val="24"/>
          <w:szCs w:val="24"/>
        </w:rPr>
      </w:pPr>
      <w:r w:rsidRPr="00242003">
        <w:rPr>
          <w:sz w:val="24"/>
          <w:szCs w:val="24"/>
        </w:rPr>
        <w:t xml:space="preserve">Aus diesem Grund müssen die </w:t>
      </w:r>
      <w:r w:rsidR="00BE5205">
        <w:rPr>
          <w:sz w:val="24"/>
          <w:szCs w:val="24"/>
        </w:rPr>
        <w:t>Begünstigten</w:t>
      </w:r>
    </w:p>
    <w:p w14:paraId="5824E768" w14:textId="77777777" w:rsidR="002159FF" w:rsidRPr="00242003" w:rsidRDefault="002728C8" w:rsidP="00D553A7">
      <w:pPr>
        <w:pStyle w:val="Text1"/>
        <w:numPr>
          <w:ilvl w:val="0"/>
          <w:numId w:val="42"/>
        </w:numPr>
        <w:spacing w:after="120"/>
        <w:rPr>
          <w:sz w:val="24"/>
          <w:szCs w:val="24"/>
        </w:rPr>
      </w:pPr>
      <w:r w:rsidRPr="00242003">
        <w:rPr>
          <w:sz w:val="24"/>
          <w:szCs w:val="24"/>
        </w:rPr>
        <w:t xml:space="preserve">darauf hinweisen, dass das </w:t>
      </w:r>
      <w:r w:rsidRPr="00242003">
        <w:rPr>
          <w:i/>
          <w:sz w:val="24"/>
          <w:szCs w:val="24"/>
        </w:rPr>
        <w:t>EUROPE DIRECT</w:t>
      </w:r>
      <w:r w:rsidRPr="00242003">
        <w:rPr>
          <w:sz w:val="24"/>
          <w:szCs w:val="24"/>
        </w:rPr>
        <w:t xml:space="preserve"> „von der Europäischen Union kofinanziert wird“,</w:t>
      </w:r>
    </w:p>
    <w:p w14:paraId="1ACE56A7" w14:textId="77777777" w:rsidR="002159FF" w:rsidRPr="00242003" w:rsidRDefault="002728C8" w:rsidP="00D553A7">
      <w:pPr>
        <w:pStyle w:val="Text1"/>
        <w:numPr>
          <w:ilvl w:val="0"/>
          <w:numId w:val="42"/>
        </w:numPr>
        <w:spacing w:after="120"/>
        <w:rPr>
          <w:sz w:val="24"/>
          <w:szCs w:val="24"/>
        </w:rPr>
      </w:pPr>
      <w:r w:rsidRPr="00242003">
        <w:rPr>
          <w:sz w:val="24"/>
          <w:szCs w:val="24"/>
        </w:rPr>
        <w:t>das Logo der Europäischen Union an einer gut sichtbaren Stelle anbringen,</w:t>
      </w:r>
    </w:p>
    <w:p w14:paraId="78DEFE49" w14:textId="77777777" w:rsidR="002159FF" w:rsidRPr="00242003" w:rsidRDefault="002728C8" w:rsidP="00D553A7">
      <w:pPr>
        <w:pStyle w:val="Text1"/>
        <w:numPr>
          <w:ilvl w:val="0"/>
          <w:numId w:val="42"/>
        </w:numPr>
        <w:spacing w:after="120"/>
        <w:rPr>
          <w:sz w:val="24"/>
          <w:szCs w:val="24"/>
        </w:rPr>
      </w:pPr>
      <w:r w:rsidRPr="00242003">
        <w:rPr>
          <w:sz w:val="24"/>
          <w:szCs w:val="24"/>
        </w:rPr>
        <w:t xml:space="preserve">den Namen und das Logo von </w:t>
      </w:r>
      <w:r w:rsidRPr="00242003">
        <w:rPr>
          <w:rFonts w:ascii="PowerSteering" w:hAnsi="PowerSteering"/>
          <w:i/>
          <w:iCs/>
          <w:sz w:val="24"/>
          <w:szCs w:val="24"/>
        </w:rPr>
        <w:t>EUROPE DIRECT</w:t>
      </w:r>
      <w:r w:rsidRPr="00242003">
        <w:rPr>
          <w:sz w:val="24"/>
          <w:szCs w:val="24"/>
        </w:rPr>
        <w:t xml:space="preserve"> sowie andere von der Kommission bereitgestellten Erkennungszeichen</w:t>
      </w:r>
      <w:r w:rsidR="009340EA">
        <w:rPr>
          <w:sz w:val="24"/>
          <w:szCs w:val="24"/>
        </w:rPr>
        <w:t xml:space="preserve"> in der gleichen Größe</w:t>
      </w:r>
      <w:r w:rsidR="000025B7">
        <w:rPr>
          <w:sz w:val="24"/>
          <w:szCs w:val="24"/>
        </w:rPr>
        <w:t xml:space="preserve"> und Hervorhebung</w:t>
      </w:r>
      <w:r w:rsidR="009340EA">
        <w:rPr>
          <w:sz w:val="24"/>
          <w:szCs w:val="24"/>
        </w:rPr>
        <w:t xml:space="preserve"> wie das Logo des Partners</w:t>
      </w:r>
      <w:r w:rsidRPr="00242003">
        <w:rPr>
          <w:sz w:val="24"/>
          <w:szCs w:val="24"/>
        </w:rPr>
        <w:t xml:space="preserve"> verwenden,</w:t>
      </w:r>
    </w:p>
    <w:p w14:paraId="1DCE2A83" w14:textId="77777777" w:rsidR="002159FF" w:rsidRPr="00242003" w:rsidRDefault="00783AC6" w:rsidP="00D553A7">
      <w:pPr>
        <w:pStyle w:val="ListParagraph"/>
        <w:numPr>
          <w:ilvl w:val="0"/>
          <w:numId w:val="42"/>
        </w:numPr>
        <w:tabs>
          <w:tab w:val="left" w:pos="2160"/>
        </w:tabs>
      </w:pPr>
      <w:r w:rsidRPr="00242003">
        <w:t xml:space="preserve">ein Schild (siehe Abschnitt 2.4 Buchstabe a) auf der Vorderseite des Gebäudes, in dem sich der Sitz des </w:t>
      </w:r>
      <w:r w:rsidRPr="00242003">
        <w:rPr>
          <w:i/>
          <w:iCs/>
        </w:rPr>
        <w:t>EUROPE DIRECT</w:t>
      </w:r>
      <w:r w:rsidRPr="00242003">
        <w:t xml:space="preserve"> befindet, auf Straßenniveau anbringen. </w:t>
      </w:r>
    </w:p>
    <w:p w14:paraId="09419DF6" w14:textId="77777777" w:rsidR="002159FF" w:rsidRPr="00242003" w:rsidRDefault="002159FF">
      <w:pPr>
        <w:pStyle w:val="Text1"/>
        <w:spacing w:after="120"/>
        <w:ind w:left="720"/>
        <w:rPr>
          <w:sz w:val="24"/>
          <w:szCs w:val="24"/>
        </w:rPr>
      </w:pPr>
    </w:p>
    <w:p w14:paraId="3555ACF3" w14:textId="77777777" w:rsidR="002159FF" w:rsidRPr="00242003" w:rsidRDefault="00BE5205">
      <w:pPr>
        <w:pStyle w:val="Text1"/>
        <w:spacing w:after="120"/>
        <w:ind w:left="0"/>
        <w:rPr>
          <w:sz w:val="24"/>
          <w:szCs w:val="24"/>
        </w:rPr>
      </w:pPr>
      <w:r>
        <w:rPr>
          <w:sz w:val="24"/>
          <w:szCs w:val="24"/>
        </w:rPr>
        <w:t>Die Begünstigten</w:t>
      </w:r>
      <w:r w:rsidRPr="00242003">
        <w:rPr>
          <w:sz w:val="24"/>
          <w:szCs w:val="24"/>
        </w:rPr>
        <w:t xml:space="preserve"> </w:t>
      </w:r>
      <w:r w:rsidR="00352FB0" w:rsidRPr="00242003">
        <w:rPr>
          <w:sz w:val="24"/>
          <w:szCs w:val="24"/>
        </w:rPr>
        <w:t xml:space="preserve">müssen darüber hinaus in einem Haftungsausschlussvermerk darauf hinweisen, dass die Europäische Union keine Haftung für die Meinungen übernimmt, die in den Veröffentlichungen und/oder im Zusammenhang mit den </w:t>
      </w:r>
      <w:r w:rsidR="00A000B4">
        <w:rPr>
          <w:sz w:val="24"/>
          <w:szCs w:val="24"/>
        </w:rPr>
        <w:t>Tätigkeiten</w:t>
      </w:r>
      <w:r w:rsidR="00352FB0" w:rsidRPr="00242003">
        <w:rPr>
          <w:sz w:val="24"/>
          <w:szCs w:val="24"/>
        </w:rPr>
        <w:t>, für die die Finanzhilfe verwendet wird, geäußert werden.</w:t>
      </w:r>
    </w:p>
    <w:p w14:paraId="32D8C42A" w14:textId="77777777" w:rsidR="002159FF" w:rsidRPr="00242003" w:rsidRDefault="000900C2">
      <w:pPr>
        <w:pStyle w:val="Text1"/>
        <w:spacing w:after="120"/>
        <w:ind w:left="0"/>
        <w:rPr>
          <w:sz w:val="24"/>
          <w:szCs w:val="24"/>
        </w:rPr>
      </w:pPr>
      <w:r w:rsidRPr="00242003">
        <w:rPr>
          <w:sz w:val="24"/>
          <w:szCs w:val="24"/>
        </w:rPr>
        <w:t xml:space="preserve">Kommt der </w:t>
      </w:r>
      <w:r w:rsidR="00BE5205">
        <w:rPr>
          <w:sz w:val="24"/>
          <w:szCs w:val="24"/>
        </w:rPr>
        <w:t>Begünstigte</w:t>
      </w:r>
      <w:r w:rsidR="00BE5205" w:rsidRPr="00242003">
        <w:rPr>
          <w:sz w:val="24"/>
          <w:szCs w:val="24"/>
        </w:rPr>
        <w:t xml:space="preserve"> </w:t>
      </w:r>
      <w:r w:rsidRPr="00242003">
        <w:rPr>
          <w:sz w:val="24"/>
          <w:szCs w:val="24"/>
        </w:rPr>
        <w:t>dieser Verpflichtung nicht in vollem Umfang nach, kann die Finanzhilfe entsprechend den Bestimmungen der Finanzhilfevereinbarung gekürzt werden.</w:t>
      </w:r>
    </w:p>
    <w:p w14:paraId="40EA4996" w14:textId="77777777" w:rsidR="002159FF" w:rsidRPr="00242003" w:rsidRDefault="00D31A6F">
      <w:pPr>
        <w:pStyle w:val="Heading2"/>
        <w:tabs>
          <w:tab w:val="clear" w:pos="1440"/>
          <w:tab w:val="num" w:pos="567"/>
        </w:tabs>
        <w:spacing w:before="240"/>
        <w:ind w:left="567" w:hanging="567"/>
        <w:rPr>
          <w:b w:val="0"/>
        </w:rPr>
      </w:pPr>
      <w:r w:rsidRPr="00242003">
        <w:t>Seitens der Kommission</w:t>
      </w:r>
    </w:p>
    <w:p w14:paraId="7715E085" w14:textId="77777777" w:rsidR="002159FF" w:rsidRPr="00242003" w:rsidRDefault="00FD7FC5">
      <w:pPr>
        <w:pStyle w:val="Text2"/>
        <w:spacing w:after="120"/>
        <w:ind w:left="0"/>
        <w:rPr>
          <w:sz w:val="24"/>
          <w:szCs w:val="24"/>
        </w:rPr>
      </w:pPr>
      <w:r w:rsidRPr="00242003">
        <w:rPr>
          <w:sz w:val="24"/>
          <w:szCs w:val="24"/>
        </w:rPr>
        <w:t xml:space="preserve">Alle Informationen über die im Laufe eines Haushaltsjahres gewährten Finanzhilfen werden spätestens am 30. Juni des Jahres, das auf das Haushaltsjahr folgt, in dem die Finanzhilfen gewährt wurden, auf einer Internetseite der EU-Organe veröffentlicht. </w:t>
      </w:r>
    </w:p>
    <w:p w14:paraId="1D535723" w14:textId="77777777" w:rsidR="002159FF" w:rsidRPr="00242003" w:rsidRDefault="00F36D50">
      <w:pPr>
        <w:pStyle w:val="Text2"/>
        <w:spacing w:after="120"/>
        <w:ind w:left="0"/>
        <w:rPr>
          <w:sz w:val="24"/>
          <w:szCs w:val="24"/>
        </w:rPr>
      </w:pPr>
      <w:r w:rsidRPr="00242003">
        <w:rPr>
          <w:sz w:val="24"/>
          <w:szCs w:val="24"/>
        </w:rPr>
        <w:t xml:space="preserve">Die Kommission veröffentlicht die folgenden Informationen über das </w:t>
      </w:r>
      <w:hyperlink r:id="rId20" w:history="1">
        <w:r w:rsidRPr="00242003">
          <w:rPr>
            <w:rStyle w:val="Hyperlink"/>
            <w:sz w:val="24"/>
            <w:szCs w:val="24"/>
          </w:rPr>
          <w:t>Finanztransparenzsystem</w:t>
        </w:r>
      </w:hyperlink>
      <w:r w:rsidRPr="00242003">
        <w:rPr>
          <w:sz w:val="24"/>
          <w:szCs w:val="24"/>
        </w:rPr>
        <w:t>:</w:t>
      </w:r>
    </w:p>
    <w:p w14:paraId="2142A745" w14:textId="77777777" w:rsidR="002159FF" w:rsidRPr="00242003" w:rsidRDefault="001A072F" w:rsidP="00D553A7">
      <w:pPr>
        <w:pStyle w:val="Text2"/>
        <w:numPr>
          <w:ilvl w:val="0"/>
          <w:numId w:val="25"/>
        </w:numPr>
        <w:tabs>
          <w:tab w:val="clear" w:pos="2160"/>
          <w:tab w:val="left" w:pos="709"/>
        </w:tabs>
        <w:spacing w:after="120"/>
        <w:rPr>
          <w:sz w:val="24"/>
          <w:szCs w:val="24"/>
        </w:rPr>
      </w:pPr>
      <w:r w:rsidRPr="00242003">
        <w:rPr>
          <w:sz w:val="24"/>
          <w:szCs w:val="24"/>
        </w:rPr>
        <w:t xml:space="preserve">Name des </w:t>
      </w:r>
      <w:r w:rsidR="00BE5205">
        <w:rPr>
          <w:sz w:val="24"/>
          <w:szCs w:val="24"/>
        </w:rPr>
        <w:t>Begünstigten</w:t>
      </w:r>
      <w:r w:rsidRPr="00242003">
        <w:rPr>
          <w:sz w:val="24"/>
          <w:szCs w:val="24"/>
        </w:rPr>
        <w:t>;</w:t>
      </w:r>
    </w:p>
    <w:p w14:paraId="1517B578" w14:textId="77777777" w:rsidR="002159FF" w:rsidRPr="00242003" w:rsidRDefault="001A072F" w:rsidP="00D553A7">
      <w:pPr>
        <w:pStyle w:val="Text2"/>
        <w:numPr>
          <w:ilvl w:val="0"/>
          <w:numId w:val="25"/>
        </w:numPr>
        <w:tabs>
          <w:tab w:val="clear" w:pos="2160"/>
          <w:tab w:val="left" w:pos="709"/>
        </w:tabs>
        <w:spacing w:after="120"/>
        <w:rPr>
          <w:sz w:val="24"/>
          <w:szCs w:val="24"/>
        </w:rPr>
      </w:pPr>
      <w:r w:rsidRPr="00242003">
        <w:rPr>
          <w:sz w:val="24"/>
          <w:szCs w:val="24"/>
        </w:rPr>
        <w:t xml:space="preserve">Anschrift des </w:t>
      </w:r>
      <w:r w:rsidR="00BE5205">
        <w:rPr>
          <w:sz w:val="24"/>
          <w:szCs w:val="24"/>
        </w:rPr>
        <w:t>Begünstigten</w:t>
      </w:r>
      <w:r w:rsidRPr="00242003">
        <w:rPr>
          <w:sz w:val="24"/>
          <w:szCs w:val="24"/>
        </w:rPr>
        <w:t xml:space="preserve">, wenn dieser eine juristische Person ist; wenn der </w:t>
      </w:r>
      <w:r w:rsidR="00BE5205">
        <w:rPr>
          <w:sz w:val="24"/>
          <w:szCs w:val="24"/>
        </w:rPr>
        <w:t>Begünstigte</w:t>
      </w:r>
      <w:r w:rsidR="00BE5205" w:rsidRPr="00242003">
        <w:rPr>
          <w:sz w:val="24"/>
          <w:szCs w:val="24"/>
        </w:rPr>
        <w:t xml:space="preserve"> </w:t>
      </w:r>
      <w:r w:rsidRPr="00242003">
        <w:rPr>
          <w:sz w:val="24"/>
          <w:szCs w:val="24"/>
        </w:rPr>
        <w:t>eine natürliche Person ist, Region gemäß NUTS 2</w:t>
      </w:r>
      <w:r w:rsidRPr="00242003">
        <w:rPr>
          <w:rStyle w:val="FootnoteReference"/>
          <w:sz w:val="24"/>
          <w:szCs w:val="24"/>
        </w:rPr>
        <w:footnoteReference w:id="24"/>
      </w:r>
      <w:r w:rsidRPr="00242003">
        <w:rPr>
          <w:sz w:val="24"/>
          <w:szCs w:val="24"/>
        </w:rPr>
        <w:t xml:space="preserve"> bei Personen mit Wohnsitz in der EU oder gleichwertige Gebietseinheit bei Personen mit Wohnsitz außerhalb der EU;</w:t>
      </w:r>
    </w:p>
    <w:p w14:paraId="4999874C" w14:textId="77777777" w:rsidR="002159FF" w:rsidRPr="00242003" w:rsidRDefault="001A072F" w:rsidP="00D553A7">
      <w:pPr>
        <w:pStyle w:val="Text2"/>
        <w:numPr>
          <w:ilvl w:val="0"/>
          <w:numId w:val="25"/>
        </w:numPr>
        <w:tabs>
          <w:tab w:val="clear" w:pos="2160"/>
          <w:tab w:val="left" w:pos="709"/>
        </w:tabs>
        <w:spacing w:after="120"/>
        <w:rPr>
          <w:sz w:val="24"/>
          <w:szCs w:val="24"/>
        </w:rPr>
      </w:pPr>
      <w:r w:rsidRPr="00242003">
        <w:rPr>
          <w:sz w:val="24"/>
          <w:szCs w:val="24"/>
        </w:rPr>
        <w:t>Gegenstand der Finanzhilfe;</w:t>
      </w:r>
    </w:p>
    <w:p w14:paraId="21E84C1F" w14:textId="77777777" w:rsidR="002159FF" w:rsidRPr="00242003" w:rsidRDefault="001A072F" w:rsidP="00D553A7">
      <w:pPr>
        <w:pStyle w:val="Text2"/>
        <w:numPr>
          <w:ilvl w:val="0"/>
          <w:numId w:val="25"/>
        </w:numPr>
        <w:tabs>
          <w:tab w:val="clear" w:pos="2160"/>
          <w:tab w:val="left" w:pos="709"/>
        </w:tabs>
        <w:spacing w:after="120"/>
        <w:rPr>
          <w:sz w:val="24"/>
          <w:szCs w:val="24"/>
        </w:rPr>
      </w:pPr>
      <w:r w:rsidRPr="00242003">
        <w:rPr>
          <w:sz w:val="24"/>
          <w:szCs w:val="24"/>
        </w:rPr>
        <w:t>gewährter Betrag.</w:t>
      </w:r>
    </w:p>
    <w:p w14:paraId="67BD0F1C" w14:textId="77777777" w:rsidR="002159FF" w:rsidRPr="00242003" w:rsidRDefault="00352FB0">
      <w:pPr>
        <w:pStyle w:val="Text2"/>
        <w:spacing w:after="120"/>
        <w:ind w:left="0"/>
        <w:rPr>
          <w:sz w:val="24"/>
          <w:szCs w:val="24"/>
        </w:rPr>
      </w:pPr>
      <w:r w:rsidRPr="00242003">
        <w:rPr>
          <w:sz w:val="24"/>
          <w:szCs w:val="24"/>
        </w:rPr>
        <w:t xml:space="preserve">Auf hinreichend begründeten Antrag des </w:t>
      </w:r>
      <w:r w:rsidR="00BE5205">
        <w:rPr>
          <w:sz w:val="24"/>
          <w:szCs w:val="24"/>
        </w:rPr>
        <w:t>Begünstigten</w:t>
      </w:r>
      <w:r w:rsidR="00BE5205" w:rsidRPr="00242003">
        <w:rPr>
          <w:sz w:val="24"/>
          <w:szCs w:val="24"/>
        </w:rPr>
        <w:t xml:space="preserve"> </w:t>
      </w:r>
      <w:r w:rsidRPr="00242003">
        <w:rPr>
          <w:sz w:val="24"/>
          <w:szCs w:val="24"/>
        </w:rPr>
        <w:t xml:space="preserve">werden diese Informationen nicht veröffentlicht, wenn durch eine Offenlegung der Informationen die durch die Charta der </w:t>
      </w:r>
      <w:r w:rsidRPr="00242003">
        <w:rPr>
          <w:sz w:val="24"/>
          <w:szCs w:val="24"/>
        </w:rPr>
        <w:lastRenderedPageBreak/>
        <w:t xml:space="preserve">Grundrechte der Europäischen Union geschützten Rechte und Freiheiten des Betroffenen verletzt oder die geschäftlichen Interessen des </w:t>
      </w:r>
      <w:r w:rsidR="00BE5205">
        <w:rPr>
          <w:sz w:val="24"/>
          <w:szCs w:val="24"/>
        </w:rPr>
        <w:t>Begünstigten</w:t>
      </w:r>
      <w:r w:rsidR="00BE5205" w:rsidRPr="00242003">
        <w:rPr>
          <w:sz w:val="24"/>
          <w:szCs w:val="24"/>
        </w:rPr>
        <w:t xml:space="preserve"> </w:t>
      </w:r>
      <w:r w:rsidRPr="00242003">
        <w:rPr>
          <w:sz w:val="24"/>
          <w:szCs w:val="24"/>
        </w:rPr>
        <w:t>beeinträchtigt würden.</w:t>
      </w:r>
    </w:p>
    <w:p w14:paraId="5AF99ACF" w14:textId="77777777" w:rsidR="002159FF" w:rsidRPr="00242003" w:rsidRDefault="00D2593F">
      <w:pPr>
        <w:pStyle w:val="Heading1"/>
        <w:tabs>
          <w:tab w:val="clear" w:pos="1440"/>
        </w:tabs>
        <w:ind w:left="709" w:hanging="709"/>
        <w:rPr>
          <w:rFonts w:ascii="Times New Roman Bold" w:hAnsi="Times New Roman Bold"/>
          <w:szCs w:val="28"/>
        </w:rPr>
      </w:pPr>
      <w:r w:rsidRPr="00242003">
        <w:rPr>
          <w:rFonts w:ascii="Times New Roman Bold" w:hAnsi="Times New Roman Bold"/>
          <w:szCs w:val="28"/>
        </w:rPr>
        <w:t>Verarbeitung personenbezogener Daten</w:t>
      </w:r>
    </w:p>
    <w:p w14:paraId="34B4D7C8" w14:textId="77777777" w:rsidR="002159FF" w:rsidRPr="00242003" w:rsidRDefault="00EF68DD">
      <w:pPr>
        <w:pStyle w:val="Text1"/>
        <w:ind w:left="0"/>
        <w:rPr>
          <w:sz w:val="24"/>
          <w:szCs w:val="24"/>
        </w:rPr>
      </w:pPr>
      <w:r w:rsidRPr="00242003">
        <w:rPr>
          <w:sz w:val="24"/>
          <w:szCs w:val="24"/>
        </w:rPr>
        <w:t>Bei der Bearbeitung der auf eine Aufforderung zur Einreichung von Vorschlägen eingereichten Anträge werden auch personenbezogene Daten (wie Name, Anschrift und Lebenslauf) erfasst und verarbeitet. Diese Datenverarbeitung erfolgt gemäß der 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 Soweit nicht anders angegeben, werden die Antworten auf Fragen und die angeforderten personenbezogenen Daten, die für die Bewertung des Antrags gemäß der Aufforderung zur Einreichung von Vorschlägen benötigt werden, einzig zu diesem Zweck durch di</w:t>
      </w:r>
      <w:r w:rsidR="006536CA">
        <w:rPr>
          <w:sz w:val="24"/>
          <w:szCs w:val="24"/>
        </w:rPr>
        <w:t xml:space="preserve">e Vertretung der Kommission in </w:t>
      </w:r>
      <w:r w:rsidR="006F2DD7" w:rsidRPr="00EA628D">
        <w:rPr>
          <w:sz w:val="24"/>
          <w:szCs w:val="24"/>
        </w:rPr>
        <w:t>Luxemburg</w:t>
      </w:r>
      <w:r w:rsidRPr="00186FBF">
        <w:rPr>
          <w:sz w:val="24"/>
          <w:szCs w:val="24"/>
        </w:rPr>
        <w:t xml:space="preserve"> v</w:t>
      </w:r>
      <w:r w:rsidRPr="00242003">
        <w:rPr>
          <w:sz w:val="24"/>
          <w:szCs w:val="24"/>
        </w:rPr>
        <w:t xml:space="preserve">erarbeitet. </w:t>
      </w:r>
    </w:p>
    <w:p w14:paraId="18C6F2AB" w14:textId="77777777" w:rsidR="002159FF" w:rsidRPr="00242003" w:rsidRDefault="002D0658">
      <w:pPr>
        <w:pStyle w:val="Text1"/>
        <w:spacing w:after="120"/>
        <w:ind w:left="0"/>
        <w:rPr>
          <w:sz w:val="24"/>
          <w:szCs w:val="24"/>
        </w:rPr>
      </w:pPr>
      <w:r w:rsidRPr="00242003">
        <w:rPr>
          <w:sz w:val="24"/>
          <w:szCs w:val="24"/>
        </w:rPr>
        <w:t xml:space="preserve">Personenbezogene Daten können von der Kommission in der Datenbank des Früherkennungs- und Ausschlusssystems gespeichert werden, falls sich der </w:t>
      </w:r>
      <w:r w:rsidR="00BE5205">
        <w:rPr>
          <w:sz w:val="24"/>
          <w:szCs w:val="24"/>
        </w:rPr>
        <w:t>Begünstigte</w:t>
      </w:r>
      <w:r w:rsidR="00BE5205" w:rsidRPr="00242003">
        <w:rPr>
          <w:sz w:val="24"/>
          <w:szCs w:val="24"/>
        </w:rPr>
        <w:t xml:space="preserve"> </w:t>
      </w:r>
      <w:r w:rsidRPr="00242003">
        <w:rPr>
          <w:sz w:val="24"/>
          <w:szCs w:val="24"/>
        </w:rPr>
        <w:t>in einer der in den Artikeln 136 und 141 der Verordnung (EU, Euratom) 2018/1046</w:t>
      </w:r>
      <w:r w:rsidRPr="00242003">
        <w:rPr>
          <w:rStyle w:val="FootnoteReference"/>
          <w:sz w:val="24"/>
          <w:szCs w:val="24"/>
        </w:rPr>
        <w:footnoteReference w:id="25"/>
      </w:r>
      <w:r w:rsidRPr="00242003">
        <w:rPr>
          <w:sz w:val="24"/>
          <w:szCs w:val="24"/>
        </w:rPr>
        <w:t xml:space="preserve"> genannten Situationen befindet. Weitere Informationen hierzu finden Sie in der </w:t>
      </w:r>
      <w:hyperlink r:id="rId21" w:history="1">
        <w:r w:rsidRPr="00242003">
          <w:rPr>
            <w:rStyle w:val="Hyperlink"/>
            <w:sz w:val="24"/>
            <w:szCs w:val="24"/>
          </w:rPr>
          <w:t>Datenschutzerklärung</w:t>
        </w:r>
      </w:hyperlink>
      <w:r w:rsidRPr="00242003">
        <w:rPr>
          <w:sz w:val="24"/>
          <w:szCs w:val="24"/>
        </w:rPr>
        <w:t>.</w:t>
      </w:r>
    </w:p>
    <w:p w14:paraId="235849E3" w14:textId="77777777" w:rsidR="002159FF" w:rsidRPr="00242003" w:rsidRDefault="002159FF">
      <w:pPr>
        <w:rPr>
          <w:sz w:val="24"/>
          <w:szCs w:val="24"/>
        </w:rPr>
      </w:pPr>
    </w:p>
    <w:p w14:paraId="0D17530C" w14:textId="77777777" w:rsidR="002950F7" w:rsidRPr="00242003" w:rsidRDefault="002950F7" w:rsidP="002950F7">
      <w:pPr>
        <w:pStyle w:val="Heading1"/>
        <w:tabs>
          <w:tab w:val="clear" w:pos="1440"/>
        </w:tabs>
        <w:ind w:left="709" w:hanging="709"/>
        <w:rPr>
          <w:sz w:val="24"/>
          <w:szCs w:val="28"/>
        </w:rPr>
      </w:pPr>
      <w:r w:rsidRPr="00242003">
        <w:rPr>
          <w:rFonts w:ascii="Times New Roman Bold" w:hAnsi="Times New Roman Bold"/>
          <w:szCs w:val="28"/>
        </w:rPr>
        <w:t>Verfahren</w:t>
      </w:r>
      <w:r w:rsidRPr="00242003">
        <w:t xml:space="preserve"> für die Einreichung von Vorschlägen </w:t>
      </w:r>
    </w:p>
    <w:p w14:paraId="52D9B512" w14:textId="704A6DD0" w:rsidR="001F6518" w:rsidRPr="00186FBF" w:rsidRDefault="00E6024E" w:rsidP="001F6518">
      <w:pPr>
        <w:spacing w:after="120"/>
        <w:rPr>
          <w:i/>
          <w:sz w:val="24"/>
          <w:szCs w:val="24"/>
        </w:rPr>
      </w:pPr>
      <w:r w:rsidRPr="00242003">
        <w:rPr>
          <w:sz w:val="24"/>
          <w:szCs w:val="24"/>
        </w:rPr>
        <w:t xml:space="preserve">Antragsteller sollten sich </w:t>
      </w:r>
      <w:r w:rsidRPr="00186FBF">
        <w:rPr>
          <w:sz w:val="24"/>
          <w:szCs w:val="24"/>
        </w:rPr>
        <w:t>auf</w:t>
      </w:r>
      <w:r w:rsidR="009340EA" w:rsidRPr="00186FBF">
        <w:rPr>
          <w:sz w:val="24"/>
          <w:szCs w:val="24"/>
        </w:rPr>
        <w:t xml:space="preserve"> </w:t>
      </w:r>
      <w:r w:rsidR="00131FE7" w:rsidRPr="00131FE7">
        <w:rPr>
          <w:sz w:val="24"/>
          <w:szCs w:val="24"/>
        </w:rPr>
        <w:t>https://luxembourg.representation.ec.europa.eu/calls-proposals/centre-europe-direct-luxembourg-ville_fr</w:t>
      </w:r>
    </w:p>
    <w:p w14:paraId="050458D9" w14:textId="77777777" w:rsidR="002159FF" w:rsidRPr="00242003" w:rsidRDefault="00E6024E">
      <w:pPr>
        <w:spacing w:after="120"/>
        <w:rPr>
          <w:sz w:val="24"/>
          <w:szCs w:val="24"/>
        </w:rPr>
      </w:pPr>
      <w:r w:rsidRPr="00186FBF">
        <w:rPr>
          <w:sz w:val="24"/>
          <w:szCs w:val="24"/>
        </w:rPr>
        <w:t xml:space="preserve">  kundig machen und dem Verfahren für die Einreichung eines Vorschlags folgen</w:t>
      </w:r>
      <w:r w:rsidRPr="00242003">
        <w:rPr>
          <w:sz w:val="24"/>
          <w:szCs w:val="24"/>
        </w:rPr>
        <w:t>.</w:t>
      </w:r>
    </w:p>
    <w:p w14:paraId="12D12020" w14:textId="77777777" w:rsidR="002159FF" w:rsidRPr="00242003" w:rsidRDefault="002D0658">
      <w:pPr>
        <w:pStyle w:val="Text1"/>
        <w:tabs>
          <w:tab w:val="clear" w:pos="2160"/>
        </w:tabs>
        <w:spacing w:after="120"/>
        <w:ind w:left="0"/>
        <w:rPr>
          <w:sz w:val="24"/>
          <w:szCs w:val="24"/>
        </w:rPr>
      </w:pPr>
      <w:r w:rsidRPr="00242003">
        <w:rPr>
          <w:sz w:val="24"/>
          <w:szCs w:val="24"/>
        </w:rPr>
        <w:t>Nach Ablauf der Einreichungsfrist können Anträge nicht mehr geändert werden. Sind jedoch bestimmte Aspekte zu klären oder Schreibfehler zu berichtigen, kann die Kommission sich während des Bewertungsverfahrens an den Antragsteller wenden.</w:t>
      </w:r>
    </w:p>
    <w:p w14:paraId="7BCA344D" w14:textId="77777777" w:rsidR="002159FF" w:rsidRPr="00242003" w:rsidRDefault="002D0658">
      <w:pPr>
        <w:pStyle w:val="Text1"/>
        <w:tabs>
          <w:tab w:val="clear" w:pos="2160"/>
        </w:tabs>
        <w:spacing w:before="240" w:after="0"/>
        <w:ind w:left="0"/>
        <w:rPr>
          <w:sz w:val="24"/>
          <w:szCs w:val="24"/>
        </w:rPr>
      </w:pPr>
      <w:r w:rsidRPr="00242003">
        <w:rPr>
          <w:sz w:val="24"/>
          <w:szCs w:val="24"/>
        </w:rPr>
        <w:t>Die Kommission informiert die Antragsteller schriftlich über das Ergebnis des Auswahlverfahrens.</w:t>
      </w:r>
    </w:p>
    <w:p w14:paraId="17457585" w14:textId="74223754" w:rsidR="002159FF" w:rsidRPr="001F6518" w:rsidRDefault="002D0658" w:rsidP="001F6518">
      <w:pPr>
        <w:spacing w:after="120"/>
        <w:rPr>
          <w:i/>
          <w:sz w:val="24"/>
          <w:szCs w:val="24"/>
        </w:rPr>
      </w:pPr>
      <w:r w:rsidRPr="00242003">
        <w:rPr>
          <w:sz w:val="24"/>
          <w:szCs w:val="24"/>
        </w:rPr>
        <w:t>Weitere Informationen über die Einreichung eines Vorschlags enthält der Leitfad</w:t>
      </w:r>
      <w:r w:rsidR="009340EA">
        <w:rPr>
          <w:sz w:val="24"/>
          <w:szCs w:val="24"/>
        </w:rPr>
        <w:t xml:space="preserve">en für Antragsteller, der </w:t>
      </w:r>
      <w:r w:rsidR="009340EA" w:rsidRPr="00186FBF">
        <w:rPr>
          <w:sz w:val="24"/>
          <w:szCs w:val="24"/>
        </w:rPr>
        <w:t xml:space="preserve">unter </w:t>
      </w:r>
      <w:r w:rsidR="00131FE7" w:rsidRPr="00131FE7">
        <w:rPr>
          <w:rStyle w:val="Hyperlink"/>
          <w:i/>
          <w:sz w:val="24"/>
          <w:szCs w:val="24"/>
        </w:rPr>
        <w:t xml:space="preserve">https://luxembourg.representation.ec.europa.eu/calls-proposals/centre-europe-direct-luxembourg-ville_fr </w:t>
      </w:r>
      <w:r w:rsidRPr="00186FBF">
        <w:rPr>
          <w:sz w:val="24"/>
          <w:szCs w:val="24"/>
        </w:rPr>
        <w:t>abrufbar ist.</w:t>
      </w:r>
    </w:p>
    <w:p w14:paraId="5EBA396B" w14:textId="77777777" w:rsidR="002159FF" w:rsidRPr="00242003" w:rsidRDefault="00606CD2">
      <w:pPr>
        <w:pStyle w:val="Text1"/>
        <w:tabs>
          <w:tab w:val="clear" w:pos="2160"/>
        </w:tabs>
        <w:spacing w:after="120"/>
        <w:ind w:left="0"/>
        <w:rPr>
          <w:sz w:val="24"/>
          <w:szCs w:val="24"/>
        </w:rPr>
      </w:pPr>
      <w:r w:rsidRPr="00242003">
        <w:rPr>
          <w:sz w:val="24"/>
          <w:szCs w:val="24"/>
        </w:rPr>
        <w:t xml:space="preserve"> </w:t>
      </w:r>
    </w:p>
    <w:p w14:paraId="2939B05D" w14:textId="77777777" w:rsidR="002159FF" w:rsidRPr="00242003" w:rsidRDefault="002159FF">
      <w:pPr>
        <w:pStyle w:val="Text1"/>
        <w:tabs>
          <w:tab w:val="clear" w:pos="2160"/>
        </w:tabs>
        <w:spacing w:after="120"/>
        <w:ind w:left="0"/>
        <w:rPr>
          <w:sz w:val="24"/>
          <w:szCs w:val="24"/>
        </w:rPr>
      </w:pPr>
    </w:p>
    <w:p w14:paraId="252FA83E" w14:textId="77777777" w:rsidR="002159FF" w:rsidRPr="00242003" w:rsidRDefault="0098039D" w:rsidP="00D553A7">
      <w:pPr>
        <w:pStyle w:val="Text1"/>
        <w:keepNext/>
        <w:keepLines/>
        <w:numPr>
          <w:ilvl w:val="0"/>
          <w:numId w:val="19"/>
        </w:numPr>
        <w:tabs>
          <w:tab w:val="clear" w:pos="2160"/>
        </w:tabs>
        <w:spacing w:after="120"/>
        <w:ind w:left="714" w:hanging="357"/>
        <w:rPr>
          <w:b/>
          <w:sz w:val="24"/>
          <w:szCs w:val="24"/>
          <w:u w:val="single"/>
        </w:rPr>
      </w:pPr>
      <w:r w:rsidRPr="00242003">
        <w:rPr>
          <w:b/>
          <w:sz w:val="24"/>
          <w:szCs w:val="24"/>
          <w:u w:val="single"/>
        </w:rPr>
        <w:t>Kontakt</w:t>
      </w:r>
    </w:p>
    <w:p w14:paraId="30561ECD" w14:textId="77777777" w:rsidR="002159FF" w:rsidRPr="00242003" w:rsidRDefault="00E14E8E">
      <w:pPr>
        <w:pStyle w:val="Text1"/>
        <w:spacing w:after="60"/>
        <w:ind w:left="0"/>
        <w:rPr>
          <w:sz w:val="24"/>
          <w:szCs w:val="24"/>
        </w:rPr>
      </w:pPr>
      <w:r w:rsidRPr="00242003">
        <w:rPr>
          <w:sz w:val="24"/>
          <w:szCs w:val="24"/>
        </w:rPr>
        <w:t>Die Antragsteller müssen alle auf die Aufforderung zur Einreichung von Vorschlägen bezogenen Unterlagen lesen, darunter:</w:t>
      </w:r>
    </w:p>
    <w:p w14:paraId="72E874DD" w14:textId="5FB1971C" w:rsidR="001F6518" w:rsidRPr="00186FBF" w:rsidRDefault="0060058F" w:rsidP="001F6518">
      <w:pPr>
        <w:spacing w:after="120"/>
        <w:rPr>
          <w:i/>
          <w:sz w:val="24"/>
          <w:szCs w:val="24"/>
        </w:rPr>
      </w:pPr>
      <w:r w:rsidRPr="00242003">
        <w:rPr>
          <w:sz w:val="24"/>
          <w:szCs w:val="24"/>
        </w:rPr>
        <w:t>- Leitfaden fü</w:t>
      </w:r>
      <w:r w:rsidR="009340EA">
        <w:rPr>
          <w:sz w:val="24"/>
          <w:szCs w:val="24"/>
        </w:rPr>
        <w:t xml:space="preserve">r Antragsteller, abrufbar </w:t>
      </w:r>
      <w:r w:rsidR="009340EA" w:rsidRPr="00186FBF">
        <w:rPr>
          <w:sz w:val="24"/>
          <w:szCs w:val="24"/>
        </w:rPr>
        <w:t xml:space="preserve">unter </w:t>
      </w:r>
      <w:r w:rsidRPr="00186FBF">
        <w:rPr>
          <w:sz w:val="24"/>
          <w:szCs w:val="24"/>
        </w:rPr>
        <w:t xml:space="preserve"> </w:t>
      </w:r>
      <w:r w:rsidR="00131FE7" w:rsidRPr="00131FE7">
        <w:t xml:space="preserve"> </w:t>
      </w:r>
      <w:r w:rsidR="00131FE7" w:rsidRPr="00131FE7">
        <w:rPr>
          <w:rStyle w:val="Hyperlink"/>
          <w:i/>
          <w:sz w:val="24"/>
          <w:szCs w:val="24"/>
        </w:rPr>
        <w:t>https://luxembourg.representation.ec.europa.eu/calls-proposals/centre-europe-direct-luxembourg-ville_fr</w:t>
      </w:r>
    </w:p>
    <w:p w14:paraId="5AD82CAF" w14:textId="3AFF0848" w:rsidR="001F6518" w:rsidRPr="00186FBF" w:rsidRDefault="0060058F" w:rsidP="001F6518">
      <w:pPr>
        <w:spacing w:after="120"/>
        <w:rPr>
          <w:i/>
          <w:sz w:val="24"/>
          <w:szCs w:val="24"/>
        </w:rPr>
      </w:pPr>
      <w:r w:rsidRPr="00186FBF">
        <w:rPr>
          <w:sz w:val="24"/>
          <w:szCs w:val="24"/>
        </w:rPr>
        <w:lastRenderedPageBreak/>
        <w:t xml:space="preserve">- Fragen und </w:t>
      </w:r>
      <w:r w:rsidR="009340EA" w:rsidRPr="00186FBF">
        <w:rPr>
          <w:sz w:val="24"/>
          <w:szCs w:val="24"/>
        </w:rPr>
        <w:t xml:space="preserve">Antworten, veröffentlicht unter </w:t>
      </w:r>
      <w:r w:rsidR="00131FE7" w:rsidRPr="00131FE7">
        <w:t xml:space="preserve"> </w:t>
      </w:r>
      <w:r w:rsidR="00131FE7" w:rsidRPr="00131FE7">
        <w:rPr>
          <w:rStyle w:val="Hyperlink"/>
          <w:i/>
          <w:sz w:val="24"/>
          <w:szCs w:val="24"/>
        </w:rPr>
        <w:t>https://luxembourg.representation.ec.europa.eu/calls-proposals/centre-europe-direct-luxembourg-ville_fr</w:t>
      </w:r>
    </w:p>
    <w:p w14:paraId="32370CB8" w14:textId="77777777" w:rsidR="002159FF" w:rsidRPr="00186FBF" w:rsidRDefault="002159FF">
      <w:pPr>
        <w:pStyle w:val="Text1"/>
        <w:spacing w:after="60"/>
        <w:ind w:left="720"/>
        <w:rPr>
          <w:sz w:val="24"/>
          <w:szCs w:val="24"/>
        </w:rPr>
      </w:pPr>
    </w:p>
    <w:p w14:paraId="04EFABD7" w14:textId="64ED7657" w:rsidR="002159FF" w:rsidRPr="00EA628D" w:rsidRDefault="0081773A">
      <w:pPr>
        <w:pStyle w:val="Text1"/>
        <w:tabs>
          <w:tab w:val="clear" w:pos="2160"/>
        </w:tabs>
        <w:spacing w:after="60"/>
        <w:ind w:left="0"/>
        <w:rPr>
          <w:sz w:val="24"/>
          <w:szCs w:val="24"/>
        </w:rPr>
      </w:pPr>
      <w:r w:rsidRPr="00186FBF">
        <w:rPr>
          <w:sz w:val="24"/>
          <w:szCs w:val="24"/>
        </w:rPr>
        <w:t>Etwaige weitere Fragen sind an folgende E-Mail-Adresse zu richten (</w:t>
      </w:r>
      <w:r w:rsidR="00EC35AB" w:rsidRPr="00186FBF">
        <w:rPr>
          <w:sz w:val="24"/>
          <w:szCs w:val="24"/>
        </w:rPr>
        <w:t>unter Angabe der Nummer der Aufforderung</w:t>
      </w:r>
      <w:r w:rsidR="009340EA" w:rsidRPr="00186FBF">
        <w:rPr>
          <w:sz w:val="24"/>
          <w:szCs w:val="24"/>
        </w:rPr>
        <w:t xml:space="preserve"> </w:t>
      </w:r>
      <w:r w:rsidR="001F6518" w:rsidRPr="00186FBF">
        <w:rPr>
          <w:sz w:val="24"/>
          <w:szCs w:val="24"/>
        </w:rPr>
        <w:t>“Call for Proposals ED-LU</w:t>
      </w:r>
      <w:r w:rsidR="009340EA" w:rsidRPr="00186FBF">
        <w:rPr>
          <w:sz w:val="24"/>
          <w:szCs w:val="24"/>
        </w:rPr>
        <w:t xml:space="preserve">-2020”  </w:t>
      </w:r>
      <w:r w:rsidR="00EC35AB" w:rsidRPr="00186FBF">
        <w:rPr>
          <w:sz w:val="24"/>
          <w:szCs w:val="24"/>
        </w:rPr>
        <w:t xml:space="preserve"> in der Betreffzeile)</w:t>
      </w:r>
      <w:r w:rsidRPr="00186FBF">
        <w:rPr>
          <w:sz w:val="24"/>
          <w:szCs w:val="24"/>
        </w:rPr>
        <w:t>:</w:t>
      </w:r>
      <w:r w:rsidR="009340EA" w:rsidRPr="00186FBF">
        <w:rPr>
          <w:sz w:val="24"/>
          <w:szCs w:val="24"/>
        </w:rPr>
        <w:t xml:space="preserve"> </w:t>
      </w:r>
      <w:bookmarkStart w:id="0" w:name="_GoBack"/>
      <w:bookmarkEnd w:id="0"/>
      <w:r w:rsidR="00131FE7" w:rsidRPr="005B79B8">
        <w:rPr>
          <w:sz w:val="24"/>
          <w:szCs w:val="24"/>
        </w:rPr>
        <w:t>COMM-REP-LUX@ec.europa.eu</w:t>
      </w:r>
    </w:p>
    <w:p w14:paraId="79A00509" w14:textId="77777777" w:rsidR="002159FF" w:rsidRPr="00186FBF" w:rsidRDefault="00580F68" w:rsidP="00D553A7">
      <w:pPr>
        <w:pStyle w:val="Text1"/>
        <w:numPr>
          <w:ilvl w:val="0"/>
          <w:numId w:val="19"/>
        </w:numPr>
        <w:tabs>
          <w:tab w:val="clear" w:pos="2160"/>
        </w:tabs>
        <w:spacing w:before="240" w:after="120"/>
        <w:ind w:left="714" w:hanging="357"/>
        <w:rPr>
          <w:b/>
          <w:i/>
          <w:sz w:val="24"/>
          <w:szCs w:val="24"/>
        </w:rPr>
      </w:pPr>
      <w:r w:rsidRPr="00186FBF">
        <w:rPr>
          <w:b/>
          <w:sz w:val="24"/>
          <w:szCs w:val="24"/>
        </w:rPr>
        <w:t>An</w:t>
      </w:r>
      <w:r w:rsidR="00D03948" w:rsidRPr="00186FBF">
        <w:rPr>
          <w:b/>
          <w:sz w:val="24"/>
          <w:szCs w:val="24"/>
        </w:rPr>
        <w:t>hänge</w:t>
      </w:r>
      <w:r w:rsidRPr="00186FBF">
        <w:rPr>
          <w:b/>
          <w:sz w:val="24"/>
          <w:szCs w:val="24"/>
        </w:rPr>
        <w:t>:</w:t>
      </w:r>
    </w:p>
    <w:p w14:paraId="0AEE1160" w14:textId="77777777" w:rsidR="002159FF" w:rsidRPr="00242003" w:rsidRDefault="00894792" w:rsidP="00D553A7">
      <w:pPr>
        <w:pStyle w:val="Text1"/>
        <w:numPr>
          <w:ilvl w:val="0"/>
          <w:numId w:val="26"/>
        </w:numPr>
        <w:tabs>
          <w:tab w:val="clear" w:pos="2160"/>
          <w:tab w:val="left" w:pos="709"/>
        </w:tabs>
        <w:spacing w:after="120"/>
        <w:rPr>
          <w:sz w:val="24"/>
          <w:szCs w:val="24"/>
        </w:rPr>
      </w:pPr>
      <w:r w:rsidRPr="00242003">
        <w:rPr>
          <w:sz w:val="24"/>
          <w:szCs w:val="24"/>
        </w:rPr>
        <w:t>An</w:t>
      </w:r>
      <w:r w:rsidR="00D03948">
        <w:rPr>
          <w:sz w:val="24"/>
          <w:szCs w:val="24"/>
        </w:rPr>
        <w:t>hang</w:t>
      </w:r>
      <w:r w:rsidRPr="00242003">
        <w:rPr>
          <w:sz w:val="24"/>
          <w:szCs w:val="24"/>
        </w:rPr>
        <w:t xml:space="preserve"> 1: Antragsformular, einschließlich Checkliste </w:t>
      </w:r>
      <w:r w:rsidR="008C51CC">
        <w:rPr>
          <w:sz w:val="24"/>
          <w:szCs w:val="24"/>
        </w:rPr>
        <w:t xml:space="preserve">für die </w:t>
      </w:r>
      <w:r w:rsidRPr="00242003">
        <w:rPr>
          <w:sz w:val="24"/>
          <w:szCs w:val="24"/>
        </w:rPr>
        <w:t>einzureichenden Unterlagen</w:t>
      </w:r>
    </w:p>
    <w:p w14:paraId="6A1D40F3" w14:textId="77777777" w:rsidR="002159FF" w:rsidRPr="00242003" w:rsidRDefault="00894792" w:rsidP="00D553A7">
      <w:pPr>
        <w:pStyle w:val="Text1"/>
        <w:numPr>
          <w:ilvl w:val="0"/>
          <w:numId w:val="26"/>
        </w:numPr>
        <w:tabs>
          <w:tab w:val="clear" w:pos="2160"/>
          <w:tab w:val="left" w:pos="709"/>
        </w:tabs>
        <w:spacing w:after="120"/>
        <w:rPr>
          <w:sz w:val="24"/>
          <w:szCs w:val="24"/>
        </w:rPr>
      </w:pPr>
      <w:r w:rsidRPr="00242003">
        <w:rPr>
          <w:sz w:val="24"/>
          <w:szCs w:val="24"/>
        </w:rPr>
        <w:t>An</w:t>
      </w:r>
      <w:r w:rsidR="00D03948">
        <w:rPr>
          <w:sz w:val="24"/>
          <w:szCs w:val="24"/>
        </w:rPr>
        <w:t>hang</w:t>
      </w:r>
      <w:r w:rsidRPr="00242003">
        <w:rPr>
          <w:sz w:val="24"/>
          <w:szCs w:val="24"/>
        </w:rPr>
        <w:t> 2: Ehrenwörtliche Erklärung</w:t>
      </w:r>
    </w:p>
    <w:p w14:paraId="7F51A981" w14:textId="77777777" w:rsidR="002159FF" w:rsidRPr="00242003" w:rsidRDefault="00894792" w:rsidP="00D553A7">
      <w:pPr>
        <w:pStyle w:val="Text1"/>
        <w:numPr>
          <w:ilvl w:val="0"/>
          <w:numId w:val="26"/>
        </w:numPr>
        <w:tabs>
          <w:tab w:val="clear" w:pos="2160"/>
          <w:tab w:val="left" w:pos="709"/>
        </w:tabs>
        <w:spacing w:after="120"/>
        <w:rPr>
          <w:sz w:val="24"/>
          <w:szCs w:val="24"/>
        </w:rPr>
      </w:pPr>
      <w:r w:rsidRPr="00242003">
        <w:rPr>
          <w:sz w:val="24"/>
          <w:szCs w:val="24"/>
        </w:rPr>
        <w:t>An</w:t>
      </w:r>
      <w:r w:rsidR="00D03948">
        <w:rPr>
          <w:sz w:val="24"/>
          <w:szCs w:val="24"/>
        </w:rPr>
        <w:t>hang</w:t>
      </w:r>
      <w:r w:rsidRPr="00242003">
        <w:rPr>
          <w:sz w:val="24"/>
          <w:szCs w:val="24"/>
        </w:rPr>
        <w:t> 3: Liste der EU-Netzwerke für Öffentlichkeitsarbeit und Information</w:t>
      </w:r>
    </w:p>
    <w:p w14:paraId="7AE0A409" w14:textId="77777777" w:rsidR="002159FF" w:rsidRPr="00242003" w:rsidRDefault="00E14E8E" w:rsidP="00D553A7">
      <w:pPr>
        <w:pStyle w:val="Text1"/>
        <w:numPr>
          <w:ilvl w:val="0"/>
          <w:numId w:val="26"/>
        </w:numPr>
        <w:tabs>
          <w:tab w:val="clear" w:pos="2160"/>
          <w:tab w:val="left" w:pos="709"/>
        </w:tabs>
        <w:spacing w:after="120"/>
        <w:rPr>
          <w:sz w:val="24"/>
          <w:szCs w:val="24"/>
        </w:rPr>
      </w:pPr>
      <w:r w:rsidRPr="00242003">
        <w:rPr>
          <w:sz w:val="24"/>
          <w:szCs w:val="24"/>
        </w:rPr>
        <w:t>An</w:t>
      </w:r>
      <w:r w:rsidR="00D03948">
        <w:rPr>
          <w:sz w:val="24"/>
          <w:szCs w:val="24"/>
        </w:rPr>
        <w:t>hang</w:t>
      </w:r>
      <w:r w:rsidRPr="00242003">
        <w:rPr>
          <w:sz w:val="24"/>
          <w:szCs w:val="24"/>
        </w:rPr>
        <w:t xml:space="preserve"> 4: Allgemeine Leitlinien </w:t>
      </w:r>
      <w:r w:rsidR="005320EE">
        <w:rPr>
          <w:sz w:val="24"/>
          <w:szCs w:val="24"/>
        </w:rPr>
        <w:t>für</w:t>
      </w:r>
      <w:r w:rsidRPr="00242003">
        <w:rPr>
          <w:sz w:val="24"/>
          <w:szCs w:val="24"/>
        </w:rPr>
        <w:t xml:space="preserve"> Mindeststandards für die Online-Präsenz</w:t>
      </w:r>
    </w:p>
    <w:sectPr w:rsidR="002159FF" w:rsidRPr="00242003" w:rsidSect="00A6272D">
      <w:footerReference w:type="default" r:id="rId22"/>
      <w:headerReference w:type="first" r:id="rId23"/>
      <w:footerReference w:type="first" r:id="rId24"/>
      <w:pgSz w:w="11906" w:h="16838"/>
      <w:pgMar w:top="1020" w:right="1701" w:bottom="1020" w:left="1587" w:header="567" w:footer="73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A060F" w14:textId="77777777" w:rsidR="001E62B4" w:rsidRDefault="001E62B4">
      <w:pPr>
        <w:spacing w:after="0"/>
      </w:pPr>
      <w:r>
        <w:separator/>
      </w:r>
    </w:p>
  </w:endnote>
  <w:endnote w:type="continuationSeparator" w:id="0">
    <w:p w14:paraId="6D15F0B5" w14:textId="77777777" w:rsidR="001E62B4" w:rsidRDefault="001E62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PowerSteering">
    <w:altName w:val="Times New Roman"/>
    <w:charset w:val="00"/>
    <w:family w:val="auto"/>
    <w:pitch w:val="variable"/>
    <w:sig w:usb0="00000003" w:usb1="10000000" w:usb2="00000000" w:usb3="00000000" w:csb0="80000001" w:csb1="00000000"/>
  </w:font>
  <w:font w:name="Times New Roman Bold">
    <w:panose1 w:val="02020803070505020304"/>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05495" w14:textId="25B9790A" w:rsidR="001E62B4" w:rsidRDefault="001E62B4">
    <w:pPr>
      <w:pStyle w:val="Footer"/>
      <w:jc w:val="right"/>
    </w:pPr>
    <w:r>
      <w:fldChar w:fldCharType="begin"/>
    </w:r>
    <w:r>
      <w:instrText xml:space="preserve"> PAGE   \* MERGEFORMAT </w:instrText>
    </w:r>
    <w:r>
      <w:fldChar w:fldCharType="separate"/>
    </w:r>
    <w:r w:rsidR="005B79B8">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EE05B" w14:textId="52AF4E85" w:rsidR="001E62B4" w:rsidRDefault="001E62B4">
    <w:pPr>
      <w:pStyle w:val="Footer"/>
      <w:jc w:val="right"/>
    </w:pPr>
    <w:r>
      <w:fldChar w:fldCharType="begin"/>
    </w:r>
    <w:r>
      <w:instrText xml:space="preserve"> PAGE   \* MERGEFORMAT </w:instrText>
    </w:r>
    <w:r>
      <w:fldChar w:fldCharType="separate"/>
    </w:r>
    <w:r w:rsidR="005B79B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E9957" w14:textId="77777777" w:rsidR="001E62B4" w:rsidRDefault="001E62B4">
      <w:pPr>
        <w:spacing w:after="0"/>
      </w:pPr>
      <w:r>
        <w:separator/>
      </w:r>
    </w:p>
  </w:footnote>
  <w:footnote w:type="continuationSeparator" w:id="0">
    <w:p w14:paraId="4E74DC80" w14:textId="77777777" w:rsidR="001E62B4" w:rsidRDefault="001E62B4">
      <w:pPr>
        <w:spacing w:after="0"/>
      </w:pPr>
      <w:r>
        <w:continuationSeparator/>
      </w:r>
    </w:p>
  </w:footnote>
  <w:footnote w:id="1">
    <w:p w14:paraId="3F18D98D" w14:textId="77777777" w:rsidR="001E62B4" w:rsidRDefault="001E62B4">
      <w:pPr>
        <w:pStyle w:val="FootnoteText"/>
      </w:pPr>
      <w:r>
        <w:rPr>
          <w:rStyle w:val="FootnoteReference"/>
        </w:rPr>
        <w:footnoteRef/>
      </w:r>
      <w:r>
        <w:t xml:space="preserve"> </w:t>
      </w:r>
      <w:hyperlink r:id="rId1" w:history="1">
        <w:r w:rsidRPr="00AA050C">
          <w:rPr>
            <w:rStyle w:val="Hyperlink"/>
          </w:rPr>
          <w:t>https://ec.europa.eu/info/publications/work-programme-2020-communication-activities_en</w:t>
        </w:r>
      </w:hyperlink>
      <w:r>
        <w:t xml:space="preserve"> </w:t>
      </w:r>
    </w:p>
  </w:footnote>
  <w:footnote w:id="2">
    <w:p w14:paraId="375ECE7D" w14:textId="77777777" w:rsidR="001E62B4" w:rsidRDefault="001E62B4">
      <w:pPr>
        <w:pStyle w:val="FootnoteText"/>
      </w:pPr>
      <w:r>
        <w:rPr>
          <w:rStyle w:val="FootnoteReference"/>
        </w:rPr>
        <w:footnoteRef/>
      </w:r>
      <w:r>
        <w:t xml:space="preserve"> Im Rahmen dieser Aufforderung zur Einreichung von Vorschlägen wird die Bezeichnung </w:t>
      </w:r>
      <w:r>
        <w:rPr>
          <w:i/>
        </w:rPr>
        <w:t>Europe-Direct-Informationszentren</w:t>
      </w:r>
      <w:r>
        <w:t xml:space="preserve"> in </w:t>
      </w:r>
      <w:r>
        <w:rPr>
          <w:i/>
        </w:rPr>
        <w:t>EUROPE DIRECT</w:t>
      </w:r>
      <w:r w:rsidRPr="00644B8A">
        <w:t xml:space="preserve"> umgeändert</w:t>
      </w:r>
      <w:r>
        <w:t xml:space="preserve">: </w:t>
      </w:r>
      <w:hyperlink r:id="rId2" w:history="1">
        <w:r>
          <w:rPr>
            <w:rStyle w:val="Hyperlink"/>
          </w:rPr>
          <w:t>https://europa.eu/european-union/contact/meet-us_de</w:t>
        </w:r>
      </w:hyperlink>
      <w:r>
        <w:t xml:space="preserve">. </w:t>
      </w:r>
    </w:p>
  </w:footnote>
  <w:footnote w:id="3">
    <w:p w14:paraId="4B246A33" w14:textId="77777777" w:rsidR="001E62B4" w:rsidRDefault="001E62B4" w:rsidP="00AD2873">
      <w:pPr>
        <w:pStyle w:val="FootnoteText"/>
      </w:pPr>
      <w:r w:rsidRPr="00AD2873">
        <w:rPr>
          <w:rStyle w:val="FootnoteReference"/>
        </w:rPr>
        <w:footnoteRef/>
      </w:r>
      <w:r>
        <w:t xml:space="preserve"> Finanzhilfen werden auf der Grundlage der in Titel VIII der Haushaltsordnung der EU festgelegten Verfahren gewährt.</w:t>
      </w:r>
    </w:p>
  </w:footnote>
  <w:footnote w:id="4">
    <w:p w14:paraId="4F0B09BB" w14:textId="77777777" w:rsidR="001E62B4" w:rsidRDefault="001E62B4">
      <w:pPr>
        <w:pStyle w:val="FootnoteText"/>
      </w:pPr>
      <w:r>
        <w:rPr>
          <w:rStyle w:val="FootnoteReference"/>
        </w:rPr>
        <w:footnoteRef/>
      </w:r>
      <w:r>
        <w:t xml:space="preserve"> Das Gebiet, in dem die </w:t>
      </w:r>
      <w:r>
        <w:rPr>
          <w:rFonts w:ascii="PowerSteering" w:hAnsi="PowerSteering"/>
          <w:i/>
          <w:iCs/>
        </w:rPr>
        <w:t>EUROPE-DIRECT</w:t>
      </w:r>
      <w:r>
        <w:t>-Tätigkeiten stattfinden.</w:t>
      </w:r>
    </w:p>
  </w:footnote>
  <w:footnote w:id="5">
    <w:p w14:paraId="758137A7" w14:textId="45441DCD" w:rsidR="001E62B4" w:rsidRDefault="001E62B4">
      <w:pPr>
        <w:pStyle w:val="FootnoteText"/>
      </w:pPr>
      <w:r>
        <w:rPr>
          <w:rStyle w:val="FootnoteReference"/>
        </w:rPr>
        <w:footnoteRef/>
      </w:r>
      <w:r>
        <w:t xml:space="preserve"> </w:t>
      </w:r>
      <w:hyperlink r:id="rId3" w:history="1">
        <w:r w:rsidRPr="00B26F97">
          <w:rPr>
            <w:rStyle w:val="Hyperlink"/>
          </w:rPr>
          <w:t>https://europa.eu/learning-corner/home_de</w:t>
        </w:r>
      </w:hyperlink>
      <w:r>
        <w:t xml:space="preserve"> </w:t>
      </w:r>
    </w:p>
  </w:footnote>
  <w:footnote w:id="6">
    <w:p w14:paraId="7940F102" w14:textId="10659831" w:rsidR="001E62B4" w:rsidRDefault="001E62B4">
      <w:pPr>
        <w:pStyle w:val="FootnoteText"/>
      </w:pPr>
      <w:r>
        <w:rPr>
          <w:rStyle w:val="FootnoteReference"/>
        </w:rPr>
        <w:footnoteRef/>
      </w:r>
      <w:r>
        <w:t xml:space="preserve"> </w:t>
      </w:r>
      <w:hyperlink r:id="rId4" w:history="1">
        <w:r w:rsidRPr="00B26F97">
          <w:rPr>
            <w:rStyle w:val="Hyperlink"/>
          </w:rPr>
          <w:t>https://www.europarl.europa.eu/visiting/de/education-learning</w:t>
        </w:r>
      </w:hyperlink>
      <w:r>
        <w:t xml:space="preserve"> </w:t>
      </w:r>
    </w:p>
  </w:footnote>
  <w:footnote w:id="7">
    <w:p w14:paraId="4B6AD6EE" w14:textId="25E0A229" w:rsidR="001E62B4" w:rsidRDefault="001E62B4">
      <w:pPr>
        <w:pStyle w:val="FootnoteText"/>
      </w:pPr>
      <w:r>
        <w:rPr>
          <w:rStyle w:val="FootnoteReference"/>
        </w:rPr>
        <w:footnoteRef/>
      </w:r>
      <w:r>
        <w:t xml:space="preserve"> </w:t>
      </w:r>
      <w:hyperlink r:id="rId5" w:history="1">
        <w:r w:rsidRPr="00B26F97">
          <w:rPr>
            <w:rStyle w:val="Hyperlink"/>
          </w:rPr>
          <w:t>https://www.europarl.europa.eu/european-youth-event/en/take-part!.html</w:t>
        </w:r>
      </w:hyperlink>
      <w:r>
        <w:t xml:space="preserve"> </w:t>
      </w:r>
    </w:p>
  </w:footnote>
  <w:footnote w:id="8">
    <w:p w14:paraId="5CC45661" w14:textId="060B719C" w:rsidR="001E62B4" w:rsidRDefault="001E62B4">
      <w:pPr>
        <w:pStyle w:val="FootnoteText"/>
      </w:pPr>
      <w:r>
        <w:rPr>
          <w:rStyle w:val="FootnoteReference"/>
        </w:rPr>
        <w:footnoteRef/>
      </w:r>
      <w:r>
        <w:t xml:space="preserve"> </w:t>
      </w:r>
      <w:hyperlink r:id="rId6" w:history="1">
        <w:r w:rsidRPr="00B26F97">
          <w:rPr>
            <w:rStyle w:val="Hyperlink"/>
          </w:rPr>
          <w:t>https://www.europarl.europa.eu/euroscola/de/home.html</w:t>
        </w:r>
      </w:hyperlink>
      <w:r>
        <w:t xml:space="preserve"> </w:t>
      </w:r>
    </w:p>
  </w:footnote>
  <w:footnote w:id="9">
    <w:p w14:paraId="7332B2FB" w14:textId="77777777" w:rsidR="001E62B4" w:rsidRDefault="001E62B4">
      <w:pPr>
        <w:pStyle w:val="FootnoteText"/>
        <w:ind w:left="142" w:hanging="142"/>
      </w:pPr>
      <w:r>
        <w:rPr>
          <w:rStyle w:val="FootnoteReference"/>
        </w:rPr>
        <w:footnoteRef/>
      </w:r>
      <w:r>
        <w:t xml:space="preserve"> „Back to School“ und „Back to University“ sind interinstitutionelle Initiativen, die 2004 bzw. 2018 ins Leben gerufen wurden, um jungen Menschen die Möglichkeit zu bieten, das Projekt Europa aus nächster Nähe kennenzulernen, da EU-Bedienstete für einen Tag zum „Gesicht“ der EU werden. EU-Bedienstete aus 14 EU-Organen und </w:t>
      </w:r>
      <w:r>
        <w:noBreakHyphen/>
        <w:t>Agenturen führen interaktive Gespräche mit jungen Menschen in ganz Europa und sprechen u. a. über ihr Leben und ihre berufliche Laufbahn und erklären, wie die EU Nachhaltigkeit und Demokratie auf der ganzen Welt fördert. Für Schülerinnen und Schüler sowie Studierende ist dies eine einzigartige Gelegenheit, Fragen zu verschiedenen Themen zu stellen, von Bildungs- und Ausbildungsmöglichkeiten für junge Menschen bis hin zum Arbeiten und Leben im Ausland und der Verwendung von Sprachen in der EU. Diese Veranstaltungen bieten jungen Menschen die Gelegenheit, eine Vielzahl grenzübergreifender Themen offen mit „Insidern“ zu diskutieren, sich an der Debatte über das Projekt Europa zu beteiligen, ihre Meinung frei zu äußern und gehört zu werden.</w:t>
      </w:r>
    </w:p>
  </w:footnote>
  <w:footnote w:id="10">
    <w:p w14:paraId="7B094F06" w14:textId="77777777" w:rsidR="001E62B4" w:rsidRDefault="001E62B4">
      <w:pPr>
        <w:pStyle w:val="FootnoteText"/>
      </w:pPr>
      <w:r>
        <w:rPr>
          <w:rStyle w:val="FootnoteReference"/>
        </w:rPr>
        <w:footnoteRef/>
      </w:r>
      <w:r>
        <w:t xml:space="preserve"> Anhang 3 enthält eine Liste der EU-Netzwerke für Öffentlichkeitsarbeit und Information.</w:t>
      </w:r>
    </w:p>
  </w:footnote>
  <w:footnote w:id="11">
    <w:p w14:paraId="2F29A586" w14:textId="77777777" w:rsidR="001E62B4" w:rsidRDefault="001E62B4" w:rsidP="00871C47">
      <w:pPr>
        <w:pStyle w:val="FootnoteText"/>
      </w:pPr>
      <w:r>
        <w:rPr>
          <w:rStyle w:val="FootnoteReference"/>
        </w:rPr>
        <w:footnoteRef/>
      </w:r>
      <w:r>
        <w:t xml:space="preserve"> Die Regionen oder Gebiete sind im Kasten „Wichtigste Fakten“ zu Beginn der Aufforderung zur Einreichung von Vorschlägen unter der Überschrift „Regionen/Gebiete, auf die die Aufforderung abzielt“ angegeben.</w:t>
      </w:r>
    </w:p>
  </w:footnote>
  <w:footnote w:id="12">
    <w:p w14:paraId="6BBFC165" w14:textId="657630AF" w:rsidR="001E62B4" w:rsidRDefault="001E62B4">
      <w:pPr>
        <w:pStyle w:val="FootnoteText"/>
        <w:ind w:left="142" w:hanging="142"/>
      </w:pPr>
      <w:r>
        <w:rPr>
          <w:rStyle w:val="FootnoteReference"/>
        </w:rPr>
        <w:footnoteRef/>
      </w:r>
      <w:r>
        <w:t xml:space="preserve"> Die Konferenz zur Zukunft Europas beginnt 2020 und wird in den Jahren 2021 und 2022 fortgesetzt. Weitere Informationen finden Sie unter: </w:t>
      </w:r>
      <w:r w:rsidR="008839C5" w:rsidRPr="008839C5">
        <w:t>https://ec.europa.eu/info/strategy/priorities-2019-2024/new-push-european-democracy/conference-future-europe_de</w:t>
      </w:r>
    </w:p>
  </w:footnote>
  <w:footnote w:id="13">
    <w:p w14:paraId="4A28F541" w14:textId="77777777" w:rsidR="001E62B4" w:rsidRDefault="001E62B4">
      <w:pPr>
        <w:pStyle w:val="FootnoteText"/>
      </w:pPr>
      <w:r>
        <w:rPr>
          <w:rStyle w:val="FootnoteReference"/>
        </w:rPr>
        <w:footnoteRef/>
      </w:r>
      <w:r>
        <w:t xml:space="preserve"> Anhang 4 enthält allgemeine Leitlinien für Mindeststandards für die Online-Präsenz.</w:t>
      </w:r>
    </w:p>
  </w:footnote>
  <w:footnote w:id="14">
    <w:p w14:paraId="20558FB0" w14:textId="77777777" w:rsidR="001E62B4" w:rsidRDefault="001E62B4">
      <w:pPr>
        <w:pStyle w:val="FootnoteText"/>
      </w:pPr>
      <w:r>
        <w:rPr>
          <w:rStyle w:val="FootnoteReference"/>
        </w:rPr>
        <w:footnoteRef/>
      </w:r>
      <w:r>
        <w:t xml:space="preserve"> Weitere Informationen über die Europe-Direct-Kontaktstellen finden Sie unter: https://europa.eu/european-union/contact/call-us_de.</w:t>
      </w:r>
    </w:p>
  </w:footnote>
  <w:footnote w:id="15">
    <w:p w14:paraId="0D761AF2" w14:textId="77777777" w:rsidR="001E62B4" w:rsidRDefault="001E62B4">
      <w:pPr>
        <w:pStyle w:val="FootnoteText"/>
      </w:pPr>
      <w:r>
        <w:rPr>
          <w:rStyle w:val="FootnoteReference"/>
        </w:rPr>
        <w:footnoteRef/>
      </w:r>
      <w:r>
        <w:t xml:space="preserve"> Gemäß den im Jahreskommunikationsplan festgelegten Anforderungen (siehe Anhang 1 Abschnitt III TEIL 2).</w:t>
      </w:r>
    </w:p>
  </w:footnote>
  <w:footnote w:id="16">
    <w:p w14:paraId="06F47EC0" w14:textId="0564113F" w:rsidR="001E62B4" w:rsidRPr="002C1CEA" w:rsidRDefault="001E62B4" w:rsidP="00B83FA2">
      <w:pPr>
        <w:pStyle w:val="FootnoteText"/>
      </w:pPr>
      <w:r>
        <w:rPr>
          <w:rStyle w:val="FootnoteReference"/>
        </w:rPr>
        <w:footnoteRef/>
      </w:r>
      <w:r w:rsidRPr="002C1CEA">
        <w:t xml:space="preserve"> </w:t>
      </w:r>
      <w:r w:rsidRPr="00EA628D">
        <w:t>Im Jahr 202</w:t>
      </w:r>
      <w:r w:rsidR="00103FD5">
        <w:t>2</w:t>
      </w:r>
      <w:r w:rsidRPr="00EA628D">
        <w:t xml:space="preserve"> ist der erste Arbeitsmonat der </w:t>
      </w:r>
      <w:r w:rsidR="00103FD5">
        <w:t>Juni</w:t>
      </w:r>
      <w:r w:rsidRPr="00EA628D">
        <w:t>, und die Finanzhilfe wird im zweiten Jahresquartal vorfinanziert.</w:t>
      </w:r>
    </w:p>
  </w:footnote>
  <w:footnote w:id="17">
    <w:p w14:paraId="6CAF2E24" w14:textId="5F3D873A" w:rsidR="001E62B4" w:rsidRDefault="001E62B4">
      <w:pPr>
        <w:pStyle w:val="FootnoteText"/>
      </w:pPr>
      <w:r>
        <w:rPr>
          <w:rStyle w:val="FootnoteReference"/>
        </w:rPr>
        <w:footnoteRef/>
      </w:r>
      <w:r>
        <w:t xml:space="preserve"> </w:t>
      </w:r>
      <w:r w:rsidR="004D1765" w:rsidRPr="004D1765">
        <w:t>Die Vertretung der Europäischen Kommission in Nikosia wird im EU-Haus in Nikosia jährlich zwei Koordinierungs-/Fortbildungssitzungen veranstalten. Der Europe-DIRECT-Manager muss nur seine Transportkosten tragen.</w:t>
      </w:r>
      <w:r w:rsidR="004D1765">
        <w:t xml:space="preserve"> </w:t>
      </w:r>
      <w:r>
        <w:t xml:space="preserve">Bei einem jährlichen Treffen bzw. einer jährlichen Fortbildungsveranstaltung in einem der EU-Mitgliedstaaten trägt die Kommission lediglich die Unterbringungskosten. Bei allen anderen Treffen/Fortbildungsveranstaltungen übernimmt die Kommission die Reise-und die Unterbringungskosten. </w:t>
      </w:r>
    </w:p>
  </w:footnote>
  <w:footnote w:id="18">
    <w:p w14:paraId="2D5C7E9B" w14:textId="447CE639" w:rsidR="005A4268" w:rsidRPr="005A4268" w:rsidRDefault="005A4268">
      <w:pPr>
        <w:pStyle w:val="FootnoteText"/>
      </w:pPr>
      <w:r>
        <w:rPr>
          <w:rStyle w:val="FootnoteReference"/>
        </w:rPr>
        <w:footnoteRef/>
      </w:r>
      <w:r>
        <w:tab/>
      </w:r>
      <w:r w:rsidRPr="005A4268">
        <w:t>Die Bewerberinnen und Bewerber können das Selbstbewertungsinstrument nutzen, um ihr Niveau zu bewerten: Https://europa.eu/europass/en/common-european-framework-reference</w:t>
      </w:r>
    </w:p>
  </w:footnote>
  <w:footnote w:id="19">
    <w:p w14:paraId="6CF91F6F" w14:textId="6AF64C1E" w:rsidR="001E62B4" w:rsidRDefault="001E62B4">
      <w:pPr>
        <w:pStyle w:val="FootnoteText"/>
      </w:pPr>
      <w:r>
        <w:rPr>
          <w:rStyle w:val="FootnoteReference"/>
        </w:rPr>
        <w:footnoteRef/>
      </w:r>
      <w:r>
        <w:t xml:space="preserve"> </w:t>
      </w:r>
      <w:r w:rsidR="005A4268" w:rsidRPr="005A4268">
        <w:t xml:space="preserve"> Die Bewerberinnen und Bewerber können das Selbstbewertungsinstrument nutzen, um ihr Niveau zu bewerten: Https://europa.eu/europass/en/common-european-framework-reference</w:t>
      </w:r>
    </w:p>
  </w:footnote>
  <w:footnote w:id="20">
    <w:p w14:paraId="2C37E06F" w14:textId="77777777" w:rsidR="001E62B4" w:rsidRDefault="001E62B4">
      <w:pPr>
        <w:pStyle w:val="FootnoteText"/>
        <w:spacing w:after="120"/>
      </w:pPr>
      <w:r>
        <w:rPr>
          <w:rStyle w:val="FootnoteReference"/>
        </w:rPr>
        <w:footnoteRef/>
      </w:r>
      <w:r>
        <w:t xml:space="preserve"> Die Beschreibung darf nicht länger als eine (1) Seite sein (einschließlich ggf. visueller Darstellungen).</w:t>
      </w:r>
    </w:p>
  </w:footnote>
  <w:footnote w:id="21">
    <w:p w14:paraId="76A9C695" w14:textId="77777777" w:rsidR="001E62B4" w:rsidRDefault="001E62B4">
      <w:pPr>
        <w:pStyle w:val="FootnoteText"/>
        <w:spacing w:after="120"/>
      </w:pPr>
      <w:r>
        <w:rPr>
          <w:rStyle w:val="FootnoteReference"/>
        </w:rPr>
        <w:footnoteRef/>
      </w:r>
      <w:r>
        <w:t xml:space="preserve"> Die Beschreibung darf nicht länger als eine (1) Seite sein.</w:t>
      </w:r>
    </w:p>
  </w:footnote>
  <w:footnote w:id="22">
    <w:p w14:paraId="6A342E2C" w14:textId="77777777" w:rsidR="001E62B4" w:rsidRDefault="001E62B4">
      <w:pPr>
        <w:pStyle w:val="FootnoteText"/>
        <w:spacing w:after="120"/>
      </w:pPr>
      <w:r>
        <w:rPr>
          <w:rStyle w:val="FootnoteReference"/>
        </w:rPr>
        <w:footnoteRef/>
      </w:r>
      <w:r>
        <w:t xml:space="preserve"> </w:t>
      </w:r>
      <w:hyperlink r:id="rId7" w:history="1">
        <w:r>
          <w:rPr>
            <w:rStyle w:val="Hyperlink"/>
          </w:rPr>
          <w:t>https://europass.cedefop.europa.eu/de</w:t>
        </w:r>
      </w:hyperlink>
      <w:r>
        <w:t xml:space="preserve"> </w:t>
      </w:r>
    </w:p>
  </w:footnote>
  <w:footnote w:id="23">
    <w:p w14:paraId="6EDC4B7D" w14:textId="77777777" w:rsidR="001E62B4" w:rsidRDefault="001E62B4">
      <w:pPr>
        <w:pStyle w:val="FootnoteText"/>
        <w:spacing w:after="120"/>
      </w:pPr>
      <w:r>
        <w:rPr>
          <w:rStyle w:val="FootnoteReference"/>
        </w:rPr>
        <w:footnoteRef/>
      </w:r>
      <w:r>
        <w:t xml:space="preserve"> Das Schreiben darf nicht länger als eine (1) Seite sein.</w:t>
      </w:r>
    </w:p>
  </w:footnote>
  <w:footnote w:id="24">
    <w:p w14:paraId="1448DDC5" w14:textId="77777777" w:rsidR="001E62B4" w:rsidRDefault="001E62B4">
      <w:pPr>
        <w:pStyle w:val="FootnoteText"/>
        <w:spacing w:after="0"/>
      </w:pPr>
      <w:r>
        <w:rPr>
          <w:rStyle w:val="FootnoteReference"/>
        </w:rPr>
        <w:footnoteRef/>
      </w:r>
      <w:r>
        <w:t xml:space="preserve"> </w:t>
      </w:r>
      <w:r>
        <w:tab/>
        <w:t>Verordnung (EG) Nr. 105/2007 der Kommission vom 1. Februar 2007 zur Änderung der Anhänge der Verordnung (EG) Nr. 1059/2003 des Europäischen Parlaments und des Rates über die Schaffung einer gemeinsamen Klassifikation der Gebietseinheiten für die Statistik (NUTS) (ABl. L 39 vom 10.2.2007, S. 1).</w:t>
      </w:r>
    </w:p>
  </w:footnote>
  <w:footnote w:id="25">
    <w:p w14:paraId="4A707CA6" w14:textId="77777777" w:rsidR="001E62B4" w:rsidRDefault="001E62B4">
      <w:pPr>
        <w:pStyle w:val="FootnoteText"/>
        <w:spacing w:after="0"/>
      </w:pPr>
      <w:r>
        <w:rPr>
          <w:rStyle w:val="FootnoteReference"/>
        </w:rPr>
        <w:footnoteRef/>
      </w:r>
      <w:r>
        <w:t xml:space="preserve"> </w:t>
      </w:r>
      <w:r>
        <w:tab/>
      </w:r>
      <w:hyperlink r:id="rId8" w:history="1">
        <w:r>
          <w:rPr>
            <w:rStyle w:val="Hyperlink"/>
          </w:rPr>
          <w:t>https://eur-lex.europa.eu/legal-content/DE/TXT/?uri=CELEX%3A32018R1046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25637" w14:textId="77777777" w:rsidR="001E62B4" w:rsidRPr="00172948" w:rsidRDefault="001E62B4" w:rsidP="00DB07BD">
    <w:pPr>
      <w:pStyle w:val="Header"/>
      <w:spacing w:after="0"/>
      <w:jc w:val="right"/>
      <w:rPr>
        <w:i/>
        <w:color w:val="0070C0"/>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359"/>
        </w:tabs>
        <w:ind w:left="1359"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1747D0E"/>
    <w:multiLevelType w:val="hybridMultilevel"/>
    <w:tmpl w:val="9D4AB6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7D54A9"/>
    <w:multiLevelType w:val="hybridMultilevel"/>
    <w:tmpl w:val="4D447778"/>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F54C3"/>
    <w:multiLevelType w:val="singleLevel"/>
    <w:tmpl w:val="445AC056"/>
    <w:lvl w:ilvl="0">
      <w:start w:val="1"/>
      <w:numFmt w:val="bullet"/>
      <w:pStyle w:val="ListDash3"/>
      <w:lvlText w:val="–"/>
      <w:lvlJc w:val="left"/>
      <w:pPr>
        <w:tabs>
          <w:tab w:val="num" w:pos="1723"/>
        </w:tabs>
        <w:ind w:left="1723" w:hanging="283"/>
      </w:pPr>
      <w:rPr>
        <w:rFonts w:ascii="Times New Roman" w:hAnsi="Times New Roman"/>
      </w:rPr>
    </w:lvl>
  </w:abstractNum>
  <w:abstractNum w:abstractNumId="5"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6" w15:restartNumberingAfterBreak="0">
    <w:nsid w:val="14720CE8"/>
    <w:multiLevelType w:val="hybridMultilevel"/>
    <w:tmpl w:val="1B46C3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04C1B"/>
    <w:multiLevelType w:val="hybridMultilevel"/>
    <w:tmpl w:val="CA72ECA6"/>
    <w:lvl w:ilvl="0" w:tplc="FA1C936A">
      <w:start w:val="1"/>
      <w:numFmt w:val="lowerRoman"/>
      <w:lvlText w:val="%1)"/>
      <w:lvlJc w:val="left"/>
      <w:pPr>
        <w:ind w:left="9141" w:hanging="360"/>
      </w:pPr>
      <w:rPr>
        <w:rFonts w:hint="default"/>
      </w:rPr>
    </w:lvl>
    <w:lvl w:ilvl="1" w:tplc="08090019" w:tentative="1">
      <w:start w:val="1"/>
      <w:numFmt w:val="lowerLetter"/>
      <w:lvlText w:val="%2."/>
      <w:lvlJc w:val="left"/>
      <w:pPr>
        <w:ind w:left="9861" w:hanging="360"/>
      </w:pPr>
    </w:lvl>
    <w:lvl w:ilvl="2" w:tplc="0809001B" w:tentative="1">
      <w:start w:val="1"/>
      <w:numFmt w:val="lowerRoman"/>
      <w:lvlText w:val="%3."/>
      <w:lvlJc w:val="right"/>
      <w:pPr>
        <w:ind w:left="10581" w:hanging="180"/>
      </w:pPr>
    </w:lvl>
    <w:lvl w:ilvl="3" w:tplc="0809000F" w:tentative="1">
      <w:start w:val="1"/>
      <w:numFmt w:val="decimal"/>
      <w:lvlText w:val="%4."/>
      <w:lvlJc w:val="left"/>
      <w:pPr>
        <w:ind w:left="11301" w:hanging="360"/>
      </w:pPr>
    </w:lvl>
    <w:lvl w:ilvl="4" w:tplc="08090019" w:tentative="1">
      <w:start w:val="1"/>
      <w:numFmt w:val="lowerLetter"/>
      <w:lvlText w:val="%5."/>
      <w:lvlJc w:val="left"/>
      <w:pPr>
        <w:ind w:left="12021" w:hanging="360"/>
      </w:pPr>
    </w:lvl>
    <w:lvl w:ilvl="5" w:tplc="0809001B" w:tentative="1">
      <w:start w:val="1"/>
      <w:numFmt w:val="lowerRoman"/>
      <w:lvlText w:val="%6."/>
      <w:lvlJc w:val="right"/>
      <w:pPr>
        <w:ind w:left="12741" w:hanging="180"/>
      </w:pPr>
    </w:lvl>
    <w:lvl w:ilvl="6" w:tplc="0809000F" w:tentative="1">
      <w:start w:val="1"/>
      <w:numFmt w:val="decimal"/>
      <w:lvlText w:val="%7."/>
      <w:lvlJc w:val="left"/>
      <w:pPr>
        <w:ind w:left="13461" w:hanging="360"/>
      </w:pPr>
    </w:lvl>
    <w:lvl w:ilvl="7" w:tplc="08090019" w:tentative="1">
      <w:start w:val="1"/>
      <w:numFmt w:val="lowerLetter"/>
      <w:lvlText w:val="%8."/>
      <w:lvlJc w:val="left"/>
      <w:pPr>
        <w:ind w:left="14181" w:hanging="360"/>
      </w:pPr>
    </w:lvl>
    <w:lvl w:ilvl="8" w:tplc="0809001B" w:tentative="1">
      <w:start w:val="1"/>
      <w:numFmt w:val="lowerRoman"/>
      <w:lvlText w:val="%9."/>
      <w:lvlJc w:val="right"/>
      <w:pPr>
        <w:ind w:left="14901" w:hanging="180"/>
      </w:pPr>
    </w:lvl>
  </w:abstractNum>
  <w:abstractNum w:abstractNumId="8"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9" w15:restartNumberingAfterBreak="0">
    <w:nsid w:val="1C59392D"/>
    <w:multiLevelType w:val="hybridMultilevel"/>
    <w:tmpl w:val="5CBADF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E44180"/>
    <w:multiLevelType w:val="multilevel"/>
    <w:tmpl w:val="97B47F20"/>
    <w:name w:val="NumPar"/>
    <w:lvl w:ilvl="0">
      <w:start w:val="1"/>
      <w:numFmt w:val="decimal"/>
      <w:lvlRestart w:val="0"/>
      <w:lvlText w:val="%1."/>
      <w:lvlJc w:val="left"/>
      <w:pPr>
        <w:tabs>
          <w:tab w:val="num" w:pos="850"/>
        </w:tabs>
        <w:ind w:left="850" w:hanging="850"/>
      </w:pPr>
      <w:rPr>
        <w:i w:val="0"/>
        <w:strike w:val="0"/>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9F4552"/>
    <w:multiLevelType w:val="hybridMultilevel"/>
    <w:tmpl w:val="06903984"/>
    <w:lvl w:ilvl="0" w:tplc="FDF65934">
      <w:start w:val="1"/>
      <w:numFmt w:val="decimal"/>
      <w:lvlText w:val="%1."/>
      <w:lvlJc w:val="left"/>
      <w:pPr>
        <w:ind w:left="1003" w:hanging="720"/>
      </w:pPr>
      <w:rPr>
        <w:rFonts w:hint="default"/>
        <w:i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4" w15:restartNumberingAfterBreak="0">
    <w:nsid w:val="329E086F"/>
    <w:multiLevelType w:val="hybridMultilevel"/>
    <w:tmpl w:val="743803BE"/>
    <w:lvl w:ilvl="0" w:tplc="B4989B1A">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5646B0E"/>
    <w:multiLevelType w:val="singleLevel"/>
    <w:tmpl w:val="C51C4B2C"/>
    <w:lvl w:ilvl="0">
      <w:start w:val="1"/>
      <w:numFmt w:val="bullet"/>
      <w:pStyle w:val="ListBullet3"/>
      <w:lvlText w:val=""/>
      <w:lvlJc w:val="left"/>
      <w:pPr>
        <w:tabs>
          <w:tab w:val="num" w:pos="1723"/>
        </w:tabs>
        <w:ind w:left="1723" w:hanging="283"/>
      </w:pPr>
      <w:rPr>
        <w:rFonts w:ascii="Symbol" w:hAnsi="Symbol"/>
      </w:rPr>
    </w:lvl>
  </w:abstractNum>
  <w:abstractNum w:abstractNumId="17" w15:restartNumberingAfterBreak="0">
    <w:nsid w:val="38037ABC"/>
    <w:multiLevelType w:val="multilevel"/>
    <w:tmpl w:val="BF5A4F70"/>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BED390B"/>
    <w:multiLevelType w:val="hybridMultilevel"/>
    <w:tmpl w:val="EF0C3B6A"/>
    <w:lvl w:ilvl="0" w:tplc="319A418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0216B9"/>
    <w:multiLevelType w:val="multilevel"/>
    <w:tmpl w:val="E416A47E"/>
    <w:lvl w:ilvl="0">
      <w:start w:val="1"/>
      <w:numFmt w:val="decimal"/>
      <w:pStyle w:val="Heading1"/>
      <w:lvlText w:val="%1."/>
      <w:lvlJc w:val="left"/>
      <w:pPr>
        <w:tabs>
          <w:tab w:val="num" w:pos="1440"/>
        </w:tabs>
        <w:ind w:left="1440" w:hanging="1440"/>
      </w:pPr>
      <w:rPr>
        <w:i w:val="0"/>
        <w:sz w:val="28"/>
        <w:szCs w:val="28"/>
      </w:rPr>
    </w:lvl>
    <w:lvl w:ilvl="1">
      <w:start w:val="1"/>
      <w:numFmt w:val="decimal"/>
      <w:pStyle w:val="Heading2"/>
      <w:lvlText w:val="%1.%2."/>
      <w:lvlJc w:val="left"/>
      <w:pPr>
        <w:tabs>
          <w:tab w:val="num" w:pos="1440"/>
        </w:tabs>
        <w:ind w:left="1440" w:hanging="1440"/>
      </w:pPr>
      <w:rPr>
        <w:b/>
        <w:sz w:val="24"/>
        <w:szCs w:val="24"/>
      </w:rPr>
    </w:lvl>
    <w:lvl w:ilvl="2">
      <w:start w:val="1"/>
      <w:numFmt w:val="decimal"/>
      <w:pStyle w:val="Heading3"/>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0A2407"/>
    <w:multiLevelType w:val="hybridMultilevel"/>
    <w:tmpl w:val="A746B7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7">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2D816E2"/>
    <w:multiLevelType w:val="hybridMultilevel"/>
    <w:tmpl w:val="1C24E294"/>
    <w:lvl w:ilvl="0" w:tplc="93D6DD80">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64731"/>
    <w:multiLevelType w:val="singleLevel"/>
    <w:tmpl w:val="E1C86960"/>
    <w:lvl w:ilvl="0">
      <w:start w:val="1"/>
      <w:numFmt w:val="bullet"/>
      <w:pStyle w:val="ListDash2"/>
      <w:lvlText w:val="–"/>
      <w:lvlJc w:val="left"/>
      <w:pPr>
        <w:tabs>
          <w:tab w:val="num" w:pos="1723"/>
        </w:tabs>
        <w:ind w:left="1723" w:hanging="283"/>
      </w:pPr>
      <w:rPr>
        <w:rFonts w:ascii="Times New Roman" w:hAnsi="Times New Roman"/>
      </w:rPr>
    </w:lvl>
  </w:abstractNum>
  <w:abstractNum w:abstractNumId="23" w15:restartNumberingAfterBreak="0">
    <w:nsid w:val="49F92C04"/>
    <w:multiLevelType w:val="hybridMultilevel"/>
    <w:tmpl w:val="B7A858F2"/>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B36FD6"/>
    <w:multiLevelType w:val="hybridMultilevel"/>
    <w:tmpl w:val="C0948250"/>
    <w:lvl w:ilvl="0" w:tplc="BE042FD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D340E75"/>
    <w:multiLevelType w:val="hybridMultilevel"/>
    <w:tmpl w:val="8DB042B8"/>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02E2C7F"/>
    <w:multiLevelType w:val="hybridMultilevel"/>
    <w:tmpl w:val="6EC87482"/>
    <w:lvl w:ilvl="0" w:tplc="97540E2E">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B45DE7"/>
    <w:multiLevelType w:val="multilevel"/>
    <w:tmpl w:val="53C4DB58"/>
    <w:lvl w:ilvl="0">
      <w:start w:val="1"/>
      <w:numFmt w:val="decimal"/>
      <w:pStyle w:val="ListNumber4"/>
      <w:lvlText w:val="(%1)"/>
      <w:lvlJc w:val="left"/>
      <w:pPr>
        <w:tabs>
          <w:tab w:val="num" w:pos="2149"/>
        </w:tabs>
        <w:ind w:left="2149" w:hanging="709"/>
      </w:pPr>
    </w:lvl>
    <w:lvl w:ilvl="1">
      <w:start w:val="1"/>
      <w:numFmt w:val="lowerLetter"/>
      <w:pStyle w:val="ListNumber4Level2"/>
      <w:lvlText w:val="(%2)"/>
      <w:lvlJc w:val="left"/>
      <w:pPr>
        <w:tabs>
          <w:tab w:val="num" w:pos="2857"/>
        </w:tabs>
        <w:ind w:left="2857" w:hanging="708"/>
      </w:pPr>
    </w:lvl>
    <w:lvl w:ilvl="2">
      <w:start w:val="1"/>
      <w:numFmt w:val="bullet"/>
      <w:pStyle w:val="ListNumber4Level3"/>
      <w:lvlText w:val="–"/>
      <w:lvlJc w:val="left"/>
      <w:pPr>
        <w:tabs>
          <w:tab w:val="num" w:pos="3566"/>
        </w:tabs>
        <w:ind w:left="3566" w:hanging="709"/>
      </w:pPr>
      <w:rPr>
        <w:rFonts w:ascii="Times New Roman" w:hAnsi="Times New Roman" w:hint="default"/>
      </w:rPr>
    </w:lvl>
    <w:lvl w:ilvl="3">
      <w:start w:val="1"/>
      <w:numFmt w:val="bullet"/>
      <w:pStyle w:val="ListNumber4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1127454"/>
    <w:multiLevelType w:val="hybridMultilevel"/>
    <w:tmpl w:val="20105298"/>
    <w:lvl w:ilvl="0" w:tplc="08090017">
      <w:start w:val="1"/>
      <w:numFmt w:val="lowerLetter"/>
      <w:lvlText w:val="%1)"/>
      <w:lvlJc w:val="left"/>
      <w:pPr>
        <w:ind w:left="782" w:hanging="360"/>
      </w:p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29" w15:restartNumberingAfterBreak="0">
    <w:nsid w:val="514A4B73"/>
    <w:multiLevelType w:val="hybridMultilevel"/>
    <w:tmpl w:val="36607F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2106FC3"/>
    <w:multiLevelType w:val="singleLevel"/>
    <w:tmpl w:val="A5BA5E8C"/>
    <w:lvl w:ilvl="0">
      <w:start w:val="1"/>
      <w:numFmt w:val="bullet"/>
      <w:pStyle w:val="ListBullet1"/>
      <w:lvlText w:val=""/>
      <w:lvlJc w:val="left"/>
      <w:pPr>
        <w:tabs>
          <w:tab w:val="num" w:pos="1723"/>
        </w:tabs>
        <w:ind w:left="1723" w:hanging="283"/>
      </w:pPr>
      <w:rPr>
        <w:rFonts w:ascii="Symbol" w:hAnsi="Symbol"/>
      </w:rPr>
    </w:lvl>
  </w:abstractNum>
  <w:abstractNum w:abstractNumId="31" w15:restartNumberingAfterBreak="0">
    <w:nsid w:val="531C2E5C"/>
    <w:multiLevelType w:val="hybridMultilevel"/>
    <w:tmpl w:val="7722E09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2" w15:restartNumberingAfterBreak="0">
    <w:nsid w:val="559E63BA"/>
    <w:multiLevelType w:val="hybridMultilevel"/>
    <w:tmpl w:val="36607F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595D0E9F"/>
    <w:multiLevelType w:val="hybridMultilevel"/>
    <w:tmpl w:val="46882F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E46C29"/>
    <w:multiLevelType w:val="singleLevel"/>
    <w:tmpl w:val="1A929C5E"/>
    <w:lvl w:ilvl="0">
      <w:start w:val="1"/>
      <w:numFmt w:val="bullet"/>
      <w:pStyle w:val="ListBullet2"/>
      <w:lvlText w:val=""/>
      <w:lvlJc w:val="left"/>
      <w:pPr>
        <w:tabs>
          <w:tab w:val="num" w:pos="1723"/>
        </w:tabs>
        <w:ind w:left="1723" w:hanging="283"/>
      </w:pPr>
      <w:rPr>
        <w:rFonts w:ascii="Symbol" w:hAnsi="Symbol"/>
      </w:rPr>
    </w:lvl>
  </w:abstractNum>
  <w:abstractNum w:abstractNumId="35" w15:restartNumberingAfterBreak="0">
    <w:nsid w:val="60C6629F"/>
    <w:multiLevelType w:val="multilevel"/>
    <w:tmpl w:val="5216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356853"/>
    <w:multiLevelType w:val="hybridMultilevel"/>
    <w:tmpl w:val="FC9EBFA2"/>
    <w:lvl w:ilvl="0" w:tplc="B4989B1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A82E16"/>
    <w:multiLevelType w:val="hybridMultilevel"/>
    <w:tmpl w:val="34FE538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8C6C8B"/>
    <w:multiLevelType w:val="singleLevel"/>
    <w:tmpl w:val="D9A29BEA"/>
    <w:lvl w:ilvl="0">
      <w:start w:val="1"/>
      <w:numFmt w:val="bullet"/>
      <w:pStyle w:val="ListDash"/>
      <w:lvlText w:val="–"/>
      <w:lvlJc w:val="left"/>
      <w:pPr>
        <w:tabs>
          <w:tab w:val="num" w:pos="283"/>
        </w:tabs>
        <w:ind w:left="283" w:hanging="283"/>
      </w:pPr>
      <w:rPr>
        <w:rFonts w:ascii="Times New Roman" w:hAnsi="Times New Roman"/>
      </w:rPr>
    </w:lvl>
  </w:abstractNum>
  <w:abstractNum w:abstractNumId="39" w15:restartNumberingAfterBreak="0">
    <w:nsid w:val="67050053"/>
    <w:multiLevelType w:val="hybridMultilevel"/>
    <w:tmpl w:val="4666447A"/>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543D1"/>
    <w:multiLevelType w:val="singleLevel"/>
    <w:tmpl w:val="D5A60282"/>
    <w:lvl w:ilvl="0">
      <w:start w:val="1"/>
      <w:numFmt w:val="bullet"/>
      <w:pStyle w:val="ListDash1"/>
      <w:lvlText w:val="–"/>
      <w:lvlJc w:val="left"/>
      <w:pPr>
        <w:tabs>
          <w:tab w:val="num" w:pos="1723"/>
        </w:tabs>
        <w:ind w:left="1723" w:hanging="283"/>
      </w:pPr>
      <w:rPr>
        <w:rFonts w:ascii="Times New Roman" w:hAnsi="Times New Roman"/>
      </w:rPr>
    </w:lvl>
  </w:abstractNum>
  <w:abstractNum w:abstractNumId="41" w15:restartNumberingAfterBreak="0">
    <w:nsid w:val="6D5A5E87"/>
    <w:multiLevelType w:val="multilevel"/>
    <w:tmpl w:val="3A58C910"/>
    <w:lvl w:ilvl="0">
      <w:start w:val="1"/>
      <w:numFmt w:val="decimal"/>
      <w:pStyle w:val="ListNumber3"/>
      <w:lvlText w:val="(%1)"/>
      <w:lvlJc w:val="left"/>
      <w:pPr>
        <w:tabs>
          <w:tab w:val="num" w:pos="2149"/>
        </w:tabs>
        <w:ind w:left="2149" w:hanging="709"/>
      </w:pPr>
    </w:lvl>
    <w:lvl w:ilvl="1">
      <w:start w:val="1"/>
      <w:numFmt w:val="lowerLetter"/>
      <w:pStyle w:val="ListNumber3Level2"/>
      <w:lvlText w:val="(%2)"/>
      <w:lvlJc w:val="left"/>
      <w:pPr>
        <w:tabs>
          <w:tab w:val="num" w:pos="2857"/>
        </w:tabs>
        <w:ind w:left="2857" w:hanging="708"/>
      </w:pPr>
    </w:lvl>
    <w:lvl w:ilvl="2">
      <w:start w:val="1"/>
      <w:numFmt w:val="bullet"/>
      <w:pStyle w:val="ListNumber3Level3"/>
      <w:lvlText w:val="–"/>
      <w:lvlJc w:val="left"/>
      <w:pPr>
        <w:tabs>
          <w:tab w:val="num" w:pos="3566"/>
        </w:tabs>
        <w:ind w:left="3566" w:hanging="709"/>
      </w:pPr>
      <w:rPr>
        <w:rFonts w:ascii="Times New Roman" w:hAnsi="Times New Roman" w:hint="default"/>
      </w:rPr>
    </w:lvl>
    <w:lvl w:ilvl="3">
      <w:start w:val="1"/>
      <w:numFmt w:val="bullet"/>
      <w:pStyle w:val="ListNumber3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15220DD"/>
    <w:multiLevelType w:val="hybridMultilevel"/>
    <w:tmpl w:val="E0829B70"/>
    <w:lvl w:ilvl="0" w:tplc="B4989B1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3A5E4B"/>
    <w:multiLevelType w:val="multilevel"/>
    <w:tmpl w:val="9BF8F262"/>
    <w:lvl w:ilvl="0">
      <w:start w:val="1"/>
      <w:numFmt w:val="decimal"/>
      <w:pStyle w:val="ListNumber2"/>
      <w:lvlText w:val="(%1)"/>
      <w:lvlJc w:val="left"/>
      <w:pPr>
        <w:tabs>
          <w:tab w:val="num" w:pos="2149"/>
        </w:tabs>
        <w:ind w:left="2149" w:hanging="709"/>
      </w:pPr>
    </w:lvl>
    <w:lvl w:ilvl="1">
      <w:start w:val="1"/>
      <w:numFmt w:val="lowerLetter"/>
      <w:pStyle w:val="ListNumber2Level2"/>
      <w:lvlText w:val="(%2)"/>
      <w:lvlJc w:val="left"/>
      <w:pPr>
        <w:tabs>
          <w:tab w:val="num" w:pos="2857"/>
        </w:tabs>
        <w:ind w:left="2857" w:hanging="708"/>
      </w:pPr>
    </w:lvl>
    <w:lvl w:ilvl="2">
      <w:start w:val="1"/>
      <w:numFmt w:val="bullet"/>
      <w:pStyle w:val="ListNumber2Level3"/>
      <w:lvlText w:val="–"/>
      <w:lvlJc w:val="left"/>
      <w:pPr>
        <w:tabs>
          <w:tab w:val="num" w:pos="3566"/>
        </w:tabs>
        <w:ind w:left="3566" w:hanging="709"/>
      </w:pPr>
      <w:rPr>
        <w:rFonts w:ascii="Times New Roman" w:hAnsi="Times New Roman" w:hint="default"/>
      </w:rPr>
    </w:lvl>
    <w:lvl w:ilvl="3">
      <w:start w:val="1"/>
      <w:numFmt w:val="bullet"/>
      <w:pStyle w:val="ListNumber2Level4"/>
      <w:lvlText w:val=""/>
      <w:lvlJc w:val="left"/>
      <w:pPr>
        <w:tabs>
          <w:tab w:val="num" w:pos="4275"/>
        </w:tabs>
        <w:ind w:left="427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68220A2"/>
    <w:multiLevelType w:val="hybridMultilevel"/>
    <w:tmpl w:val="A726D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F94436"/>
    <w:multiLevelType w:val="hybridMultilevel"/>
    <w:tmpl w:val="28ACDB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FF2431D"/>
    <w:multiLevelType w:val="hybridMultilevel"/>
    <w:tmpl w:val="C1C09ADC"/>
    <w:lvl w:ilvl="0" w:tplc="EEDC0F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10"/>
  </w:num>
  <w:num w:numId="5">
    <w:abstractNumId w:val="30"/>
  </w:num>
  <w:num w:numId="6">
    <w:abstractNumId w:val="34"/>
  </w:num>
  <w:num w:numId="7">
    <w:abstractNumId w:val="16"/>
  </w:num>
  <w:num w:numId="8">
    <w:abstractNumId w:val="8"/>
  </w:num>
  <w:num w:numId="9">
    <w:abstractNumId w:val="38"/>
  </w:num>
  <w:num w:numId="10">
    <w:abstractNumId w:val="40"/>
  </w:num>
  <w:num w:numId="11">
    <w:abstractNumId w:val="22"/>
  </w:num>
  <w:num w:numId="12">
    <w:abstractNumId w:val="4"/>
  </w:num>
  <w:num w:numId="13">
    <w:abstractNumId w:val="5"/>
  </w:num>
  <w:num w:numId="14">
    <w:abstractNumId w:val="15"/>
  </w:num>
  <w:num w:numId="15">
    <w:abstractNumId w:val="11"/>
  </w:num>
  <w:num w:numId="16">
    <w:abstractNumId w:val="43"/>
  </w:num>
  <w:num w:numId="17">
    <w:abstractNumId w:val="41"/>
  </w:num>
  <w:num w:numId="18">
    <w:abstractNumId w:val="27"/>
  </w:num>
  <w:num w:numId="19">
    <w:abstractNumId w:val="33"/>
  </w:num>
  <w:num w:numId="20">
    <w:abstractNumId w:val="6"/>
  </w:num>
  <w:num w:numId="21">
    <w:abstractNumId w:val="36"/>
  </w:num>
  <w:num w:numId="22">
    <w:abstractNumId w:val="42"/>
  </w:num>
  <w:num w:numId="23">
    <w:abstractNumId w:val="20"/>
  </w:num>
  <w:num w:numId="24">
    <w:abstractNumId w:val="14"/>
  </w:num>
  <w:num w:numId="25">
    <w:abstractNumId w:val="39"/>
  </w:num>
  <w:num w:numId="26">
    <w:abstractNumId w:val="3"/>
  </w:num>
  <w:num w:numId="27">
    <w:abstractNumId w:val="7"/>
  </w:num>
  <w:num w:numId="28">
    <w:abstractNumId w:val="26"/>
  </w:num>
  <w:num w:numId="29">
    <w:abstractNumId w:val="21"/>
  </w:num>
  <w:num w:numId="30">
    <w:abstractNumId w:val="35"/>
  </w:num>
  <w:num w:numId="31">
    <w:abstractNumId w:val="31"/>
  </w:num>
  <w:num w:numId="32">
    <w:abstractNumId w:val="44"/>
  </w:num>
  <w:num w:numId="33">
    <w:abstractNumId w:val="24"/>
  </w:num>
  <w:num w:numId="34">
    <w:abstractNumId w:val="46"/>
  </w:num>
  <w:num w:numId="35">
    <w:abstractNumId w:val="28"/>
  </w:num>
  <w:num w:numId="36">
    <w:abstractNumId w:val="9"/>
  </w:num>
  <w:num w:numId="37">
    <w:abstractNumId w:val="23"/>
  </w:num>
  <w:num w:numId="38">
    <w:abstractNumId w:val="37"/>
  </w:num>
  <w:num w:numId="39">
    <w:abstractNumId w:val="13"/>
  </w:num>
  <w:num w:numId="40">
    <w:abstractNumId w:val="18"/>
  </w:num>
  <w:num w:numId="41">
    <w:abstractNumId w:val="2"/>
  </w:num>
  <w:num w:numId="42">
    <w:abstractNumId w:val="45"/>
  </w:num>
  <w:num w:numId="43">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DE"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de-LU" w:vendorID="64" w:dllVersion="131078" w:nlCheck="1" w:checkStyle="0"/>
  <w:activeWritingStyle w:appName="MSWord" w:lang="fr-LU" w:vendorID="64" w:dllVersion="131078" w:nlCheck="1" w:checkStyle="0"/>
  <w:activeWritingStyle w:appName="MSWord" w:lang="nl-BE" w:vendorID="64" w:dllVersion="131078" w:nlCheck="1" w:checkStyle="0"/>
  <w:attachedTemplate r:id="rId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gNum" w:val="1"/>
    <w:docVar w:name="LW_DocType" w:val="SPE"/>
  </w:docVars>
  <w:rsids>
    <w:rsidRoot w:val="002D3B73"/>
    <w:rsid w:val="00000C4D"/>
    <w:rsid w:val="000025B7"/>
    <w:rsid w:val="0000262D"/>
    <w:rsid w:val="00002A6B"/>
    <w:rsid w:val="000035EC"/>
    <w:rsid w:val="00005335"/>
    <w:rsid w:val="00007F7D"/>
    <w:rsid w:val="00010B9B"/>
    <w:rsid w:val="00012A11"/>
    <w:rsid w:val="00012F11"/>
    <w:rsid w:val="000130E0"/>
    <w:rsid w:val="0001352B"/>
    <w:rsid w:val="00013A85"/>
    <w:rsid w:val="00013DD8"/>
    <w:rsid w:val="00014563"/>
    <w:rsid w:val="000151A1"/>
    <w:rsid w:val="000154F6"/>
    <w:rsid w:val="00015ACC"/>
    <w:rsid w:val="00016637"/>
    <w:rsid w:val="00017BAE"/>
    <w:rsid w:val="0002022E"/>
    <w:rsid w:val="000207FE"/>
    <w:rsid w:val="00021084"/>
    <w:rsid w:val="0002123A"/>
    <w:rsid w:val="000220FE"/>
    <w:rsid w:val="00022C49"/>
    <w:rsid w:val="00023B23"/>
    <w:rsid w:val="00023D49"/>
    <w:rsid w:val="0002592B"/>
    <w:rsid w:val="00026831"/>
    <w:rsid w:val="000269E1"/>
    <w:rsid w:val="0002700E"/>
    <w:rsid w:val="000275F6"/>
    <w:rsid w:val="00030717"/>
    <w:rsid w:val="00030790"/>
    <w:rsid w:val="00030E56"/>
    <w:rsid w:val="00031572"/>
    <w:rsid w:val="00031F86"/>
    <w:rsid w:val="000324D9"/>
    <w:rsid w:val="00032658"/>
    <w:rsid w:val="0003276B"/>
    <w:rsid w:val="00032BE9"/>
    <w:rsid w:val="00033E6F"/>
    <w:rsid w:val="00034DB1"/>
    <w:rsid w:val="00035E6D"/>
    <w:rsid w:val="00036226"/>
    <w:rsid w:val="000367B4"/>
    <w:rsid w:val="00037DE7"/>
    <w:rsid w:val="00037FA0"/>
    <w:rsid w:val="0004026F"/>
    <w:rsid w:val="000403DA"/>
    <w:rsid w:val="00040EE2"/>
    <w:rsid w:val="000430E6"/>
    <w:rsid w:val="000435FF"/>
    <w:rsid w:val="00043815"/>
    <w:rsid w:val="000445F7"/>
    <w:rsid w:val="00044AB8"/>
    <w:rsid w:val="00045672"/>
    <w:rsid w:val="00045D61"/>
    <w:rsid w:val="0004651F"/>
    <w:rsid w:val="0005000C"/>
    <w:rsid w:val="00050535"/>
    <w:rsid w:val="00050892"/>
    <w:rsid w:val="000519CE"/>
    <w:rsid w:val="00053CA4"/>
    <w:rsid w:val="00054E12"/>
    <w:rsid w:val="00055569"/>
    <w:rsid w:val="00055743"/>
    <w:rsid w:val="00055B99"/>
    <w:rsid w:val="00057FF3"/>
    <w:rsid w:val="000612B1"/>
    <w:rsid w:val="00061CF9"/>
    <w:rsid w:val="0006253D"/>
    <w:rsid w:val="00063DB6"/>
    <w:rsid w:val="0006410B"/>
    <w:rsid w:val="00065932"/>
    <w:rsid w:val="0006612A"/>
    <w:rsid w:val="000663DB"/>
    <w:rsid w:val="00066732"/>
    <w:rsid w:val="00066C05"/>
    <w:rsid w:val="00067BF2"/>
    <w:rsid w:val="0007049A"/>
    <w:rsid w:val="000705E3"/>
    <w:rsid w:val="00070A68"/>
    <w:rsid w:val="00071941"/>
    <w:rsid w:val="00071C95"/>
    <w:rsid w:val="000736F2"/>
    <w:rsid w:val="00073755"/>
    <w:rsid w:val="00073BB6"/>
    <w:rsid w:val="0007448C"/>
    <w:rsid w:val="000755D1"/>
    <w:rsid w:val="00075DEB"/>
    <w:rsid w:val="00076C63"/>
    <w:rsid w:val="00077562"/>
    <w:rsid w:val="00077CA8"/>
    <w:rsid w:val="00077DA3"/>
    <w:rsid w:val="00077F15"/>
    <w:rsid w:val="0008000A"/>
    <w:rsid w:val="0008016B"/>
    <w:rsid w:val="00080579"/>
    <w:rsid w:val="000809A4"/>
    <w:rsid w:val="00081263"/>
    <w:rsid w:val="00082253"/>
    <w:rsid w:val="00082277"/>
    <w:rsid w:val="000822FD"/>
    <w:rsid w:val="00084035"/>
    <w:rsid w:val="00084A8B"/>
    <w:rsid w:val="00085803"/>
    <w:rsid w:val="00086B61"/>
    <w:rsid w:val="000873D8"/>
    <w:rsid w:val="000874E2"/>
    <w:rsid w:val="000900C2"/>
    <w:rsid w:val="00090404"/>
    <w:rsid w:val="00090516"/>
    <w:rsid w:val="000940AB"/>
    <w:rsid w:val="000942A5"/>
    <w:rsid w:val="0009446B"/>
    <w:rsid w:val="00096D45"/>
    <w:rsid w:val="00096EF2"/>
    <w:rsid w:val="000A15A7"/>
    <w:rsid w:val="000A1691"/>
    <w:rsid w:val="000A1883"/>
    <w:rsid w:val="000A2680"/>
    <w:rsid w:val="000A2858"/>
    <w:rsid w:val="000A2D67"/>
    <w:rsid w:val="000A2FF9"/>
    <w:rsid w:val="000A316D"/>
    <w:rsid w:val="000A3B2B"/>
    <w:rsid w:val="000A4B8D"/>
    <w:rsid w:val="000A74F9"/>
    <w:rsid w:val="000B0921"/>
    <w:rsid w:val="000B0984"/>
    <w:rsid w:val="000B1110"/>
    <w:rsid w:val="000B3566"/>
    <w:rsid w:val="000B3813"/>
    <w:rsid w:val="000B3B01"/>
    <w:rsid w:val="000B3BBC"/>
    <w:rsid w:val="000B4A09"/>
    <w:rsid w:val="000B4B19"/>
    <w:rsid w:val="000B4CD7"/>
    <w:rsid w:val="000B616B"/>
    <w:rsid w:val="000B692C"/>
    <w:rsid w:val="000B73C4"/>
    <w:rsid w:val="000B74EC"/>
    <w:rsid w:val="000B7AAC"/>
    <w:rsid w:val="000C0763"/>
    <w:rsid w:val="000C201C"/>
    <w:rsid w:val="000C270E"/>
    <w:rsid w:val="000C4CCF"/>
    <w:rsid w:val="000C5CB5"/>
    <w:rsid w:val="000C5F9A"/>
    <w:rsid w:val="000C642B"/>
    <w:rsid w:val="000C6AC9"/>
    <w:rsid w:val="000C77B0"/>
    <w:rsid w:val="000C7B7C"/>
    <w:rsid w:val="000C7E78"/>
    <w:rsid w:val="000D090F"/>
    <w:rsid w:val="000D19E6"/>
    <w:rsid w:val="000D23CB"/>
    <w:rsid w:val="000D291A"/>
    <w:rsid w:val="000D2A00"/>
    <w:rsid w:val="000D3C05"/>
    <w:rsid w:val="000D43C7"/>
    <w:rsid w:val="000D50F6"/>
    <w:rsid w:val="000D66CE"/>
    <w:rsid w:val="000D6946"/>
    <w:rsid w:val="000D73BE"/>
    <w:rsid w:val="000D76FB"/>
    <w:rsid w:val="000D7F89"/>
    <w:rsid w:val="000E019B"/>
    <w:rsid w:val="000E0CC6"/>
    <w:rsid w:val="000E0CFC"/>
    <w:rsid w:val="000E0EAE"/>
    <w:rsid w:val="000E0F6D"/>
    <w:rsid w:val="000E1047"/>
    <w:rsid w:val="000E1945"/>
    <w:rsid w:val="000E1ECB"/>
    <w:rsid w:val="000E2011"/>
    <w:rsid w:val="000E2101"/>
    <w:rsid w:val="000E26B4"/>
    <w:rsid w:val="000E26F0"/>
    <w:rsid w:val="000E45DE"/>
    <w:rsid w:val="000E5797"/>
    <w:rsid w:val="000E7555"/>
    <w:rsid w:val="000E7D85"/>
    <w:rsid w:val="000F076B"/>
    <w:rsid w:val="000F0829"/>
    <w:rsid w:val="000F0F7A"/>
    <w:rsid w:val="000F1856"/>
    <w:rsid w:val="000F1CF0"/>
    <w:rsid w:val="000F2029"/>
    <w:rsid w:val="000F310D"/>
    <w:rsid w:val="000F3358"/>
    <w:rsid w:val="000F382F"/>
    <w:rsid w:val="000F40AA"/>
    <w:rsid w:val="000F45EB"/>
    <w:rsid w:val="000F4CF5"/>
    <w:rsid w:val="000F4F5F"/>
    <w:rsid w:val="000F6EFD"/>
    <w:rsid w:val="001007B3"/>
    <w:rsid w:val="00100A73"/>
    <w:rsid w:val="00102334"/>
    <w:rsid w:val="00102B52"/>
    <w:rsid w:val="00102F8A"/>
    <w:rsid w:val="00103FD5"/>
    <w:rsid w:val="00103FF6"/>
    <w:rsid w:val="001044FE"/>
    <w:rsid w:val="001047B6"/>
    <w:rsid w:val="00104A19"/>
    <w:rsid w:val="001062D2"/>
    <w:rsid w:val="001068CB"/>
    <w:rsid w:val="00107D81"/>
    <w:rsid w:val="0011014E"/>
    <w:rsid w:val="00110267"/>
    <w:rsid w:val="00110FFB"/>
    <w:rsid w:val="00112068"/>
    <w:rsid w:val="001126AE"/>
    <w:rsid w:val="001129C0"/>
    <w:rsid w:val="00113044"/>
    <w:rsid w:val="00113784"/>
    <w:rsid w:val="0011396A"/>
    <w:rsid w:val="00113E59"/>
    <w:rsid w:val="00114094"/>
    <w:rsid w:val="001141A1"/>
    <w:rsid w:val="001147BC"/>
    <w:rsid w:val="0011646D"/>
    <w:rsid w:val="00117796"/>
    <w:rsid w:val="0011784B"/>
    <w:rsid w:val="001201F3"/>
    <w:rsid w:val="00120B0A"/>
    <w:rsid w:val="00122633"/>
    <w:rsid w:val="0012374E"/>
    <w:rsid w:val="001244A3"/>
    <w:rsid w:val="00124570"/>
    <w:rsid w:val="00126F16"/>
    <w:rsid w:val="001274C2"/>
    <w:rsid w:val="001279B0"/>
    <w:rsid w:val="00130A12"/>
    <w:rsid w:val="00131969"/>
    <w:rsid w:val="00131973"/>
    <w:rsid w:val="00131A0B"/>
    <w:rsid w:val="00131FE7"/>
    <w:rsid w:val="00132C58"/>
    <w:rsid w:val="00132D48"/>
    <w:rsid w:val="001331D1"/>
    <w:rsid w:val="00133563"/>
    <w:rsid w:val="0013374F"/>
    <w:rsid w:val="001343AB"/>
    <w:rsid w:val="0013453E"/>
    <w:rsid w:val="00134A9D"/>
    <w:rsid w:val="001350CD"/>
    <w:rsid w:val="0013535F"/>
    <w:rsid w:val="00137E6E"/>
    <w:rsid w:val="00140364"/>
    <w:rsid w:val="0014138E"/>
    <w:rsid w:val="00141525"/>
    <w:rsid w:val="00141938"/>
    <w:rsid w:val="00141E66"/>
    <w:rsid w:val="0014221C"/>
    <w:rsid w:val="001444D5"/>
    <w:rsid w:val="00144BA3"/>
    <w:rsid w:val="00144FDA"/>
    <w:rsid w:val="0014507F"/>
    <w:rsid w:val="00145AC5"/>
    <w:rsid w:val="00146F2C"/>
    <w:rsid w:val="001472F2"/>
    <w:rsid w:val="00147397"/>
    <w:rsid w:val="00147669"/>
    <w:rsid w:val="001507FE"/>
    <w:rsid w:val="001517B5"/>
    <w:rsid w:val="00153061"/>
    <w:rsid w:val="00153478"/>
    <w:rsid w:val="00153839"/>
    <w:rsid w:val="00153C64"/>
    <w:rsid w:val="00154A34"/>
    <w:rsid w:val="0015637F"/>
    <w:rsid w:val="001566F8"/>
    <w:rsid w:val="00157377"/>
    <w:rsid w:val="00157813"/>
    <w:rsid w:val="001606EF"/>
    <w:rsid w:val="00162330"/>
    <w:rsid w:val="00162804"/>
    <w:rsid w:val="00162AF8"/>
    <w:rsid w:val="00162E65"/>
    <w:rsid w:val="00165594"/>
    <w:rsid w:val="001656F4"/>
    <w:rsid w:val="00165725"/>
    <w:rsid w:val="00165B5B"/>
    <w:rsid w:val="00166B67"/>
    <w:rsid w:val="00167D1C"/>
    <w:rsid w:val="0017005F"/>
    <w:rsid w:val="001700CE"/>
    <w:rsid w:val="00170A97"/>
    <w:rsid w:val="00170C57"/>
    <w:rsid w:val="00170F84"/>
    <w:rsid w:val="00172626"/>
    <w:rsid w:val="00172948"/>
    <w:rsid w:val="0017317C"/>
    <w:rsid w:val="001748F1"/>
    <w:rsid w:val="00180137"/>
    <w:rsid w:val="0018015C"/>
    <w:rsid w:val="00182F44"/>
    <w:rsid w:val="0018346D"/>
    <w:rsid w:val="00183D63"/>
    <w:rsid w:val="0018449D"/>
    <w:rsid w:val="00186FBF"/>
    <w:rsid w:val="00187D00"/>
    <w:rsid w:val="00187E96"/>
    <w:rsid w:val="001902B0"/>
    <w:rsid w:val="00190C97"/>
    <w:rsid w:val="001914B7"/>
    <w:rsid w:val="00191DB0"/>
    <w:rsid w:val="00192E18"/>
    <w:rsid w:val="00193622"/>
    <w:rsid w:val="00193DFE"/>
    <w:rsid w:val="00193E80"/>
    <w:rsid w:val="0019534F"/>
    <w:rsid w:val="00195395"/>
    <w:rsid w:val="00197246"/>
    <w:rsid w:val="0019758D"/>
    <w:rsid w:val="001A072F"/>
    <w:rsid w:val="001A0844"/>
    <w:rsid w:val="001A0B04"/>
    <w:rsid w:val="001A0F68"/>
    <w:rsid w:val="001A1CC2"/>
    <w:rsid w:val="001A3B66"/>
    <w:rsid w:val="001A3F1F"/>
    <w:rsid w:val="001A51F8"/>
    <w:rsid w:val="001A5220"/>
    <w:rsid w:val="001A6BC1"/>
    <w:rsid w:val="001A6DBE"/>
    <w:rsid w:val="001B004E"/>
    <w:rsid w:val="001B06E0"/>
    <w:rsid w:val="001B1FCC"/>
    <w:rsid w:val="001B36B6"/>
    <w:rsid w:val="001B3E60"/>
    <w:rsid w:val="001B4C43"/>
    <w:rsid w:val="001B50C2"/>
    <w:rsid w:val="001B5216"/>
    <w:rsid w:val="001B5BE8"/>
    <w:rsid w:val="001B6A64"/>
    <w:rsid w:val="001C0484"/>
    <w:rsid w:val="001C0A41"/>
    <w:rsid w:val="001C0E99"/>
    <w:rsid w:val="001C109A"/>
    <w:rsid w:val="001C1DD0"/>
    <w:rsid w:val="001C1DF1"/>
    <w:rsid w:val="001C1F43"/>
    <w:rsid w:val="001C20DB"/>
    <w:rsid w:val="001C220E"/>
    <w:rsid w:val="001C3D41"/>
    <w:rsid w:val="001C5AFC"/>
    <w:rsid w:val="001C6689"/>
    <w:rsid w:val="001C7B38"/>
    <w:rsid w:val="001C7E79"/>
    <w:rsid w:val="001D1127"/>
    <w:rsid w:val="001D20F6"/>
    <w:rsid w:val="001D241A"/>
    <w:rsid w:val="001D2B38"/>
    <w:rsid w:val="001D2DE2"/>
    <w:rsid w:val="001D4463"/>
    <w:rsid w:val="001D4F98"/>
    <w:rsid w:val="001D4FC8"/>
    <w:rsid w:val="001D6ABE"/>
    <w:rsid w:val="001D6E26"/>
    <w:rsid w:val="001D78ED"/>
    <w:rsid w:val="001E0135"/>
    <w:rsid w:val="001E01C6"/>
    <w:rsid w:val="001E04FA"/>
    <w:rsid w:val="001E1BE2"/>
    <w:rsid w:val="001E255E"/>
    <w:rsid w:val="001E2740"/>
    <w:rsid w:val="001E2BD7"/>
    <w:rsid w:val="001E2EBB"/>
    <w:rsid w:val="001E30E9"/>
    <w:rsid w:val="001E310D"/>
    <w:rsid w:val="001E3955"/>
    <w:rsid w:val="001E3E41"/>
    <w:rsid w:val="001E3E45"/>
    <w:rsid w:val="001E3EA8"/>
    <w:rsid w:val="001E56C9"/>
    <w:rsid w:val="001E591B"/>
    <w:rsid w:val="001E602D"/>
    <w:rsid w:val="001E60F3"/>
    <w:rsid w:val="001E62B4"/>
    <w:rsid w:val="001E69CA"/>
    <w:rsid w:val="001E74E6"/>
    <w:rsid w:val="001E79AB"/>
    <w:rsid w:val="001E79F5"/>
    <w:rsid w:val="001F018B"/>
    <w:rsid w:val="001F0C80"/>
    <w:rsid w:val="001F1981"/>
    <w:rsid w:val="001F1FF4"/>
    <w:rsid w:val="001F536D"/>
    <w:rsid w:val="001F5C93"/>
    <w:rsid w:val="001F6518"/>
    <w:rsid w:val="001F66F6"/>
    <w:rsid w:val="001F71FE"/>
    <w:rsid w:val="001F744B"/>
    <w:rsid w:val="001F7AA8"/>
    <w:rsid w:val="001F7DA9"/>
    <w:rsid w:val="001F7E57"/>
    <w:rsid w:val="002009C9"/>
    <w:rsid w:val="00200A3E"/>
    <w:rsid w:val="00201538"/>
    <w:rsid w:val="00202454"/>
    <w:rsid w:val="00202D7B"/>
    <w:rsid w:val="00202E0A"/>
    <w:rsid w:val="00203FD2"/>
    <w:rsid w:val="00203FDD"/>
    <w:rsid w:val="002043F8"/>
    <w:rsid w:val="0020658B"/>
    <w:rsid w:val="00206A51"/>
    <w:rsid w:val="00206E21"/>
    <w:rsid w:val="0020703C"/>
    <w:rsid w:val="00207463"/>
    <w:rsid w:val="00207BC7"/>
    <w:rsid w:val="002102D6"/>
    <w:rsid w:val="002106EC"/>
    <w:rsid w:val="002117D1"/>
    <w:rsid w:val="002118E2"/>
    <w:rsid w:val="00212044"/>
    <w:rsid w:val="002131AA"/>
    <w:rsid w:val="0021394C"/>
    <w:rsid w:val="002159FF"/>
    <w:rsid w:val="00215A18"/>
    <w:rsid w:val="002160F5"/>
    <w:rsid w:val="00216695"/>
    <w:rsid w:val="0021693B"/>
    <w:rsid w:val="0022052C"/>
    <w:rsid w:val="00220B64"/>
    <w:rsid w:val="002223F4"/>
    <w:rsid w:val="00222569"/>
    <w:rsid w:val="0022294D"/>
    <w:rsid w:val="00222BCC"/>
    <w:rsid w:val="00223776"/>
    <w:rsid w:val="002237B5"/>
    <w:rsid w:val="00223DDA"/>
    <w:rsid w:val="00224035"/>
    <w:rsid w:val="00224723"/>
    <w:rsid w:val="00224B98"/>
    <w:rsid w:val="00226925"/>
    <w:rsid w:val="00226A7F"/>
    <w:rsid w:val="00227F45"/>
    <w:rsid w:val="00230988"/>
    <w:rsid w:val="00231D33"/>
    <w:rsid w:val="0023211D"/>
    <w:rsid w:val="002327D1"/>
    <w:rsid w:val="00232AAB"/>
    <w:rsid w:val="00233884"/>
    <w:rsid w:val="002346E3"/>
    <w:rsid w:val="00234D67"/>
    <w:rsid w:val="00235136"/>
    <w:rsid w:val="00235353"/>
    <w:rsid w:val="00235D84"/>
    <w:rsid w:val="00236612"/>
    <w:rsid w:val="002369A6"/>
    <w:rsid w:val="00237101"/>
    <w:rsid w:val="002372B6"/>
    <w:rsid w:val="00241048"/>
    <w:rsid w:val="00242003"/>
    <w:rsid w:val="0024238C"/>
    <w:rsid w:val="002425A6"/>
    <w:rsid w:val="002433A4"/>
    <w:rsid w:val="00243A45"/>
    <w:rsid w:val="00247C2F"/>
    <w:rsid w:val="002501E5"/>
    <w:rsid w:val="0025054D"/>
    <w:rsid w:val="00250A98"/>
    <w:rsid w:val="00251A4A"/>
    <w:rsid w:val="0025204E"/>
    <w:rsid w:val="002525BF"/>
    <w:rsid w:val="00252A2F"/>
    <w:rsid w:val="00254664"/>
    <w:rsid w:val="00254BF2"/>
    <w:rsid w:val="00255991"/>
    <w:rsid w:val="00255D06"/>
    <w:rsid w:val="002570D2"/>
    <w:rsid w:val="00257FE4"/>
    <w:rsid w:val="002602F8"/>
    <w:rsid w:val="002611E1"/>
    <w:rsid w:val="002611FB"/>
    <w:rsid w:val="002617A8"/>
    <w:rsid w:val="002640C3"/>
    <w:rsid w:val="00265712"/>
    <w:rsid w:val="002659DC"/>
    <w:rsid w:val="00265DC9"/>
    <w:rsid w:val="002677DE"/>
    <w:rsid w:val="00267F07"/>
    <w:rsid w:val="0027045E"/>
    <w:rsid w:val="0027078E"/>
    <w:rsid w:val="00270B50"/>
    <w:rsid w:val="00271E88"/>
    <w:rsid w:val="00271F6C"/>
    <w:rsid w:val="002728C8"/>
    <w:rsid w:val="00272B57"/>
    <w:rsid w:val="00272D02"/>
    <w:rsid w:val="00272D41"/>
    <w:rsid w:val="00272F5A"/>
    <w:rsid w:val="002732FE"/>
    <w:rsid w:val="00273363"/>
    <w:rsid w:val="00273546"/>
    <w:rsid w:val="00273E41"/>
    <w:rsid w:val="00275734"/>
    <w:rsid w:val="00275F15"/>
    <w:rsid w:val="00276A20"/>
    <w:rsid w:val="00276D60"/>
    <w:rsid w:val="00276D6A"/>
    <w:rsid w:val="00277519"/>
    <w:rsid w:val="00277BAE"/>
    <w:rsid w:val="00280FA9"/>
    <w:rsid w:val="00281651"/>
    <w:rsid w:val="00281FD3"/>
    <w:rsid w:val="00283746"/>
    <w:rsid w:val="002838AF"/>
    <w:rsid w:val="00283DB0"/>
    <w:rsid w:val="00285A87"/>
    <w:rsid w:val="00285C00"/>
    <w:rsid w:val="0028667F"/>
    <w:rsid w:val="00286701"/>
    <w:rsid w:val="00286DBD"/>
    <w:rsid w:val="002873E9"/>
    <w:rsid w:val="002876AF"/>
    <w:rsid w:val="00287DFA"/>
    <w:rsid w:val="002900A4"/>
    <w:rsid w:val="002906FB"/>
    <w:rsid w:val="00290ED5"/>
    <w:rsid w:val="0029120D"/>
    <w:rsid w:val="00291A3D"/>
    <w:rsid w:val="00291CAB"/>
    <w:rsid w:val="00292E94"/>
    <w:rsid w:val="00293031"/>
    <w:rsid w:val="00294E84"/>
    <w:rsid w:val="002950F7"/>
    <w:rsid w:val="002953DF"/>
    <w:rsid w:val="00296A25"/>
    <w:rsid w:val="00297F10"/>
    <w:rsid w:val="002A0310"/>
    <w:rsid w:val="002A0377"/>
    <w:rsid w:val="002A05C2"/>
    <w:rsid w:val="002A0D8F"/>
    <w:rsid w:val="002A1F34"/>
    <w:rsid w:val="002A3CC0"/>
    <w:rsid w:val="002A3D28"/>
    <w:rsid w:val="002A4326"/>
    <w:rsid w:val="002A4ECE"/>
    <w:rsid w:val="002A50AF"/>
    <w:rsid w:val="002A58F5"/>
    <w:rsid w:val="002A6B99"/>
    <w:rsid w:val="002A6BB2"/>
    <w:rsid w:val="002A7E19"/>
    <w:rsid w:val="002B0A9E"/>
    <w:rsid w:val="002B0B4B"/>
    <w:rsid w:val="002B1485"/>
    <w:rsid w:val="002B1C03"/>
    <w:rsid w:val="002B1E9E"/>
    <w:rsid w:val="002B32D0"/>
    <w:rsid w:val="002B421F"/>
    <w:rsid w:val="002B457A"/>
    <w:rsid w:val="002B4DA6"/>
    <w:rsid w:val="002B4E7D"/>
    <w:rsid w:val="002B5BD3"/>
    <w:rsid w:val="002C0363"/>
    <w:rsid w:val="002C074B"/>
    <w:rsid w:val="002C1CEA"/>
    <w:rsid w:val="002C2483"/>
    <w:rsid w:val="002C2980"/>
    <w:rsid w:val="002C4CF4"/>
    <w:rsid w:val="002C4D1D"/>
    <w:rsid w:val="002C501C"/>
    <w:rsid w:val="002C530B"/>
    <w:rsid w:val="002C5691"/>
    <w:rsid w:val="002D050C"/>
    <w:rsid w:val="002D0573"/>
    <w:rsid w:val="002D0658"/>
    <w:rsid w:val="002D0CFA"/>
    <w:rsid w:val="002D25AD"/>
    <w:rsid w:val="002D3532"/>
    <w:rsid w:val="002D3B73"/>
    <w:rsid w:val="002D4583"/>
    <w:rsid w:val="002D4CBA"/>
    <w:rsid w:val="002D540C"/>
    <w:rsid w:val="002D56BF"/>
    <w:rsid w:val="002D590A"/>
    <w:rsid w:val="002E0447"/>
    <w:rsid w:val="002E14BA"/>
    <w:rsid w:val="002E161C"/>
    <w:rsid w:val="002E1642"/>
    <w:rsid w:val="002E179D"/>
    <w:rsid w:val="002E52C9"/>
    <w:rsid w:val="002E66FE"/>
    <w:rsid w:val="002E6C2D"/>
    <w:rsid w:val="002E6CF9"/>
    <w:rsid w:val="002E7AEE"/>
    <w:rsid w:val="002F09C3"/>
    <w:rsid w:val="002F09D9"/>
    <w:rsid w:val="002F5130"/>
    <w:rsid w:val="002F531C"/>
    <w:rsid w:val="002F5583"/>
    <w:rsid w:val="00301CE6"/>
    <w:rsid w:val="00301FE1"/>
    <w:rsid w:val="00302A47"/>
    <w:rsid w:val="003033D1"/>
    <w:rsid w:val="00303666"/>
    <w:rsid w:val="0030396E"/>
    <w:rsid w:val="00303E9B"/>
    <w:rsid w:val="00304D48"/>
    <w:rsid w:val="00304FB3"/>
    <w:rsid w:val="0030558C"/>
    <w:rsid w:val="003058CB"/>
    <w:rsid w:val="00305F05"/>
    <w:rsid w:val="00307566"/>
    <w:rsid w:val="00307C2C"/>
    <w:rsid w:val="003105DF"/>
    <w:rsid w:val="0031302A"/>
    <w:rsid w:val="003130A0"/>
    <w:rsid w:val="003133DD"/>
    <w:rsid w:val="0031368B"/>
    <w:rsid w:val="00313769"/>
    <w:rsid w:val="00313C89"/>
    <w:rsid w:val="0031474B"/>
    <w:rsid w:val="003152AD"/>
    <w:rsid w:val="003159D1"/>
    <w:rsid w:val="003160B5"/>
    <w:rsid w:val="00317732"/>
    <w:rsid w:val="003210B4"/>
    <w:rsid w:val="003217AE"/>
    <w:rsid w:val="00321BAD"/>
    <w:rsid w:val="003231A2"/>
    <w:rsid w:val="00324272"/>
    <w:rsid w:val="003256F1"/>
    <w:rsid w:val="00327123"/>
    <w:rsid w:val="00330BDA"/>
    <w:rsid w:val="00330C5F"/>
    <w:rsid w:val="00330EF2"/>
    <w:rsid w:val="00331565"/>
    <w:rsid w:val="00331A7C"/>
    <w:rsid w:val="00331C13"/>
    <w:rsid w:val="0033318C"/>
    <w:rsid w:val="003337DE"/>
    <w:rsid w:val="003338BA"/>
    <w:rsid w:val="003344A3"/>
    <w:rsid w:val="00335117"/>
    <w:rsid w:val="003352BB"/>
    <w:rsid w:val="003355ED"/>
    <w:rsid w:val="00335C0E"/>
    <w:rsid w:val="003365D7"/>
    <w:rsid w:val="003371B1"/>
    <w:rsid w:val="00337CF0"/>
    <w:rsid w:val="003413E3"/>
    <w:rsid w:val="0034174A"/>
    <w:rsid w:val="00343C08"/>
    <w:rsid w:val="00345674"/>
    <w:rsid w:val="003464F6"/>
    <w:rsid w:val="003475FB"/>
    <w:rsid w:val="00347ACA"/>
    <w:rsid w:val="003502D3"/>
    <w:rsid w:val="00350CEA"/>
    <w:rsid w:val="00351FAC"/>
    <w:rsid w:val="00351FDD"/>
    <w:rsid w:val="0035258B"/>
    <w:rsid w:val="00352FB0"/>
    <w:rsid w:val="00353895"/>
    <w:rsid w:val="003554D8"/>
    <w:rsid w:val="00355AA9"/>
    <w:rsid w:val="00356C5A"/>
    <w:rsid w:val="0036008B"/>
    <w:rsid w:val="00360672"/>
    <w:rsid w:val="00360DB7"/>
    <w:rsid w:val="003612C3"/>
    <w:rsid w:val="003618B7"/>
    <w:rsid w:val="00361B67"/>
    <w:rsid w:val="00361D23"/>
    <w:rsid w:val="003637CB"/>
    <w:rsid w:val="00364789"/>
    <w:rsid w:val="00365EAC"/>
    <w:rsid w:val="00366475"/>
    <w:rsid w:val="00366517"/>
    <w:rsid w:val="00367D1A"/>
    <w:rsid w:val="00370644"/>
    <w:rsid w:val="00370ABF"/>
    <w:rsid w:val="003711D5"/>
    <w:rsid w:val="00371666"/>
    <w:rsid w:val="00371DEB"/>
    <w:rsid w:val="00372333"/>
    <w:rsid w:val="003723B9"/>
    <w:rsid w:val="003725E3"/>
    <w:rsid w:val="00375ABF"/>
    <w:rsid w:val="00375B86"/>
    <w:rsid w:val="00375CBC"/>
    <w:rsid w:val="003772C3"/>
    <w:rsid w:val="003778AA"/>
    <w:rsid w:val="00377B51"/>
    <w:rsid w:val="00382F6A"/>
    <w:rsid w:val="0038308D"/>
    <w:rsid w:val="00383B16"/>
    <w:rsid w:val="0038518E"/>
    <w:rsid w:val="003867AC"/>
    <w:rsid w:val="00386D0C"/>
    <w:rsid w:val="00387996"/>
    <w:rsid w:val="00392518"/>
    <w:rsid w:val="0039258D"/>
    <w:rsid w:val="0039270D"/>
    <w:rsid w:val="00392BBA"/>
    <w:rsid w:val="00392BBF"/>
    <w:rsid w:val="00394316"/>
    <w:rsid w:val="00394588"/>
    <w:rsid w:val="003948D1"/>
    <w:rsid w:val="0039568C"/>
    <w:rsid w:val="0039604C"/>
    <w:rsid w:val="003967DD"/>
    <w:rsid w:val="00396A0F"/>
    <w:rsid w:val="00397231"/>
    <w:rsid w:val="003A080E"/>
    <w:rsid w:val="003A08E5"/>
    <w:rsid w:val="003A1520"/>
    <w:rsid w:val="003A152B"/>
    <w:rsid w:val="003A1E42"/>
    <w:rsid w:val="003A212F"/>
    <w:rsid w:val="003A2779"/>
    <w:rsid w:val="003A298A"/>
    <w:rsid w:val="003A3479"/>
    <w:rsid w:val="003A37F4"/>
    <w:rsid w:val="003A47F8"/>
    <w:rsid w:val="003A4D04"/>
    <w:rsid w:val="003A4FCA"/>
    <w:rsid w:val="003A5095"/>
    <w:rsid w:val="003B0F74"/>
    <w:rsid w:val="003B10F2"/>
    <w:rsid w:val="003B1405"/>
    <w:rsid w:val="003B2890"/>
    <w:rsid w:val="003B348B"/>
    <w:rsid w:val="003B3E82"/>
    <w:rsid w:val="003B3F25"/>
    <w:rsid w:val="003B4B40"/>
    <w:rsid w:val="003B6220"/>
    <w:rsid w:val="003B66B8"/>
    <w:rsid w:val="003B68C6"/>
    <w:rsid w:val="003B72C6"/>
    <w:rsid w:val="003C16C7"/>
    <w:rsid w:val="003C26DC"/>
    <w:rsid w:val="003C371B"/>
    <w:rsid w:val="003C4EC9"/>
    <w:rsid w:val="003C5934"/>
    <w:rsid w:val="003C5F68"/>
    <w:rsid w:val="003C730A"/>
    <w:rsid w:val="003C7AA5"/>
    <w:rsid w:val="003D0566"/>
    <w:rsid w:val="003D0D47"/>
    <w:rsid w:val="003D1752"/>
    <w:rsid w:val="003D1781"/>
    <w:rsid w:val="003D23EC"/>
    <w:rsid w:val="003D29BD"/>
    <w:rsid w:val="003D2B23"/>
    <w:rsid w:val="003D2D54"/>
    <w:rsid w:val="003D314B"/>
    <w:rsid w:val="003D3330"/>
    <w:rsid w:val="003D4266"/>
    <w:rsid w:val="003D43CC"/>
    <w:rsid w:val="003D4E12"/>
    <w:rsid w:val="003D5075"/>
    <w:rsid w:val="003D50CD"/>
    <w:rsid w:val="003D5920"/>
    <w:rsid w:val="003D5D54"/>
    <w:rsid w:val="003D63AA"/>
    <w:rsid w:val="003D69DA"/>
    <w:rsid w:val="003D6D73"/>
    <w:rsid w:val="003D7A98"/>
    <w:rsid w:val="003E05B4"/>
    <w:rsid w:val="003E0820"/>
    <w:rsid w:val="003E1A09"/>
    <w:rsid w:val="003E316A"/>
    <w:rsid w:val="003E31C6"/>
    <w:rsid w:val="003E4D65"/>
    <w:rsid w:val="003E5682"/>
    <w:rsid w:val="003E5A36"/>
    <w:rsid w:val="003E60F5"/>
    <w:rsid w:val="003E7B0D"/>
    <w:rsid w:val="003E7C49"/>
    <w:rsid w:val="003E7E22"/>
    <w:rsid w:val="003E7FD5"/>
    <w:rsid w:val="003F067A"/>
    <w:rsid w:val="003F0B1A"/>
    <w:rsid w:val="003F0C0A"/>
    <w:rsid w:val="003F2D94"/>
    <w:rsid w:val="003F33DC"/>
    <w:rsid w:val="003F355E"/>
    <w:rsid w:val="003F39D2"/>
    <w:rsid w:val="003F3CD0"/>
    <w:rsid w:val="003F56D1"/>
    <w:rsid w:val="003F6BF0"/>
    <w:rsid w:val="003F75AA"/>
    <w:rsid w:val="003F7AA1"/>
    <w:rsid w:val="003F7C14"/>
    <w:rsid w:val="004001A5"/>
    <w:rsid w:val="0040079F"/>
    <w:rsid w:val="00405369"/>
    <w:rsid w:val="004053E2"/>
    <w:rsid w:val="004058A8"/>
    <w:rsid w:val="00405983"/>
    <w:rsid w:val="00405B16"/>
    <w:rsid w:val="00405FC0"/>
    <w:rsid w:val="004061C8"/>
    <w:rsid w:val="00406B9B"/>
    <w:rsid w:val="00407269"/>
    <w:rsid w:val="0040795B"/>
    <w:rsid w:val="00410071"/>
    <w:rsid w:val="00410240"/>
    <w:rsid w:val="0041062C"/>
    <w:rsid w:val="0041083A"/>
    <w:rsid w:val="00410CDC"/>
    <w:rsid w:val="0041204A"/>
    <w:rsid w:val="0041273C"/>
    <w:rsid w:val="00413142"/>
    <w:rsid w:val="00413BE1"/>
    <w:rsid w:val="00413E4D"/>
    <w:rsid w:val="00413FEF"/>
    <w:rsid w:val="00415040"/>
    <w:rsid w:val="00415ABA"/>
    <w:rsid w:val="00416680"/>
    <w:rsid w:val="004168B5"/>
    <w:rsid w:val="0041720D"/>
    <w:rsid w:val="00417249"/>
    <w:rsid w:val="00420324"/>
    <w:rsid w:val="00421C2B"/>
    <w:rsid w:val="00422879"/>
    <w:rsid w:val="00422E1B"/>
    <w:rsid w:val="004239B1"/>
    <w:rsid w:val="00424FB5"/>
    <w:rsid w:val="004255C9"/>
    <w:rsid w:val="00425823"/>
    <w:rsid w:val="004259A8"/>
    <w:rsid w:val="00426357"/>
    <w:rsid w:val="0042751D"/>
    <w:rsid w:val="004301EB"/>
    <w:rsid w:val="00431177"/>
    <w:rsid w:val="0043197C"/>
    <w:rsid w:val="00431C06"/>
    <w:rsid w:val="00432132"/>
    <w:rsid w:val="00432851"/>
    <w:rsid w:val="0043301A"/>
    <w:rsid w:val="00433151"/>
    <w:rsid w:val="00433592"/>
    <w:rsid w:val="0043421D"/>
    <w:rsid w:val="0043512C"/>
    <w:rsid w:val="00436D5C"/>
    <w:rsid w:val="004374ED"/>
    <w:rsid w:val="0043755F"/>
    <w:rsid w:val="004403D3"/>
    <w:rsid w:val="0044074B"/>
    <w:rsid w:val="004415CE"/>
    <w:rsid w:val="004418C7"/>
    <w:rsid w:val="004419A6"/>
    <w:rsid w:val="004430AA"/>
    <w:rsid w:val="00443B88"/>
    <w:rsid w:val="004445E3"/>
    <w:rsid w:val="00444D3A"/>
    <w:rsid w:val="004454E9"/>
    <w:rsid w:val="00445C60"/>
    <w:rsid w:val="00447FA0"/>
    <w:rsid w:val="00450006"/>
    <w:rsid w:val="004501EC"/>
    <w:rsid w:val="00450868"/>
    <w:rsid w:val="0045157D"/>
    <w:rsid w:val="004518A0"/>
    <w:rsid w:val="004519D4"/>
    <w:rsid w:val="00452153"/>
    <w:rsid w:val="00452D02"/>
    <w:rsid w:val="00453227"/>
    <w:rsid w:val="00453F2C"/>
    <w:rsid w:val="00456770"/>
    <w:rsid w:val="00457C72"/>
    <w:rsid w:val="00463C49"/>
    <w:rsid w:val="0046495B"/>
    <w:rsid w:val="00464AEC"/>
    <w:rsid w:val="00464C57"/>
    <w:rsid w:val="00464E2F"/>
    <w:rsid w:val="0046633B"/>
    <w:rsid w:val="00467C74"/>
    <w:rsid w:val="00470840"/>
    <w:rsid w:val="00470CD4"/>
    <w:rsid w:val="004715E1"/>
    <w:rsid w:val="00472178"/>
    <w:rsid w:val="0047253F"/>
    <w:rsid w:val="004729C4"/>
    <w:rsid w:val="004730B4"/>
    <w:rsid w:val="00473BD7"/>
    <w:rsid w:val="00474F69"/>
    <w:rsid w:val="004760FC"/>
    <w:rsid w:val="00476648"/>
    <w:rsid w:val="00476BF1"/>
    <w:rsid w:val="004777EF"/>
    <w:rsid w:val="00477D16"/>
    <w:rsid w:val="004804E3"/>
    <w:rsid w:val="00480DEE"/>
    <w:rsid w:val="00480F4A"/>
    <w:rsid w:val="00481036"/>
    <w:rsid w:val="004815D2"/>
    <w:rsid w:val="00484A1B"/>
    <w:rsid w:val="0048578B"/>
    <w:rsid w:val="004863A3"/>
    <w:rsid w:val="00486579"/>
    <w:rsid w:val="00486C71"/>
    <w:rsid w:val="00487D64"/>
    <w:rsid w:val="00491E92"/>
    <w:rsid w:val="00492C48"/>
    <w:rsid w:val="00492FDF"/>
    <w:rsid w:val="00494974"/>
    <w:rsid w:val="00494E6F"/>
    <w:rsid w:val="00496458"/>
    <w:rsid w:val="004A0A3C"/>
    <w:rsid w:val="004A12F6"/>
    <w:rsid w:val="004A150C"/>
    <w:rsid w:val="004A1FDE"/>
    <w:rsid w:val="004A43E2"/>
    <w:rsid w:val="004A50B2"/>
    <w:rsid w:val="004A6B7D"/>
    <w:rsid w:val="004A7EE2"/>
    <w:rsid w:val="004B0F69"/>
    <w:rsid w:val="004B17BA"/>
    <w:rsid w:val="004B2254"/>
    <w:rsid w:val="004B324B"/>
    <w:rsid w:val="004B36F1"/>
    <w:rsid w:val="004B3ECF"/>
    <w:rsid w:val="004B4E8A"/>
    <w:rsid w:val="004B5A2B"/>
    <w:rsid w:val="004B5D8F"/>
    <w:rsid w:val="004B6758"/>
    <w:rsid w:val="004C01E4"/>
    <w:rsid w:val="004C12C6"/>
    <w:rsid w:val="004C227D"/>
    <w:rsid w:val="004C3708"/>
    <w:rsid w:val="004C372D"/>
    <w:rsid w:val="004C3B70"/>
    <w:rsid w:val="004C4290"/>
    <w:rsid w:val="004C46F8"/>
    <w:rsid w:val="004C4D86"/>
    <w:rsid w:val="004C50BC"/>
    <w:rsid w:val="004C52CA"/>
    <w:rsid w:val="004C58C3"/>
    <w:rsid w:val="004C5DCA"/>
    <w:rsid w:val="004C5E17"/>
    <w:rsid w:val="004C6739"/>
    <w:rsid w:val="004C7933"/>
    <w:rsid w:val="004C7F26"/>
    <w:rsid w:val="004C7F60"/>
    <w:rsid w:val="004D1765"/>
    <w:rsid w:val="004D1B48"/>
    <w:rsid w:val="004D1C5D"/>
    <w:rsid w:val="004D221E"/>
    <w:rsid w:val="004D3345"/>
    <w:rsid w:val="004D3832"/>
    <w:rsid w:val="004D4582"/>
    <w:rsid w:val="004D5898"/>
    <w:rsid w:val="004D69D6"/>
    <w:rsid w:val="004D6C5B"/>
    <w:rsid w:val="004D6CD9"/>
    <w:rsid w:val="004D6D14"/>
    <w:rsid w:val="004D6E09"/>
    <w:rsid w:val="004D7BAA"/>
    <w:rsid w:val="004E01B8"/>
    <w:rsid w:val="004E051E"/>
    <w:rsid w:val="004E0E55"/>
    <w:rsid w:val="004E2520"/>
    <w:rsid w:val="004E252C"/>
    <w:rsid w:val="004E368D"/>
    <w:rsid w:val="004E3947"/>
    <w:rsid w:val="004E562F"/>
    <w:rsid w:val="004E5815"/>
    <w:rsid w:val="004E5BDE"/>
    <w:rsid w:val="004E604D"/>
    <w:rsid w:val="004E7C3D"/>
    <w:rsid w:val="004F06A3"/>
    <w:rsid w:val="004F0B4C"/>
    <w:rsid w:val="004F0F95"/>
    <w:rsid w:val="004F17F1"/>
    <w:rsid w:val="004F212B"/>
    <w:rsid w:val="004F2655"/>
    <w:rsid w:val="004F5155"/>
    <w:rsid w:val="004F567E"/>
    <w:rsid w:val="004F5A19"/>
    <w:rsid w:val="004F5C26"/>
    <w:rsid w:val="004F5FAC"/>
    <w:rsid w:val="004F6F61"/>
    <w:rsid w:val="005017A9"/>
    <w:rsid w:val="005019C1"/>
    <w:rsid w:val="00502494"/>
    <w:rsid w:val="0050325B"/>
    <w:rsid w:val="00504C7A"/>
    <w:rsid w:val="00505038"/>
    <w:rsid w:val="005067A4"/>
    <w:rsid w:val="00506AB3"/>
    <w:rsid w:val="00506F3F"/>
    <w:rsid w:val="00507481"/>
    <w:rsid w:val="00510068"/>
    <w:rsid w:val="00510A1F"/>
    <w:rsid w:val="005130D1"/>
    <w:rsid w:val="005133C4"/>
    <w:rsid w:val="00513E46"/>
    <w:rsid w:val="00514380"/>
    <w:rsid w:val="0051491B"/>
    <w:rsid w:val="00514ABF"/>
    <w:rsid w:val="00515244"/>
    <w:rsid w:val="00515DE9"/>
    <w:rsid w:val="005164CC"/>
    <w:rsid w:val="00516990"/>
    <w:rsid w:val="00516FA0"/>
    <w:rsid w:val="00517079"/>
    <w:rsid w:val="00517196"/>
    <w:rsid w:val="005177B9"/>
    <w:rsid w:val="00517FE2"/>
    <w:rsid w:val="00521381"/>
    <w:rsid w:val="00521861"/>
    <w:rsid w:val="00521BCE"/>
    <w:rsid w:val="00522F64"/>
    <w:rsid w:val="00523F5C"/>
    <w:rsid w:val="00524272"/>
    <w:rsid w:val="00524713"/>
    <w:rsid w:val="00524DE6"/>
    <w:rsid w:val="00525A68"/>
    <w:rsid w:val="00525AB6"/>
    <w:rsid w:val="0052619E"/>
    <w:rsid w:val="005264AA"/>
    <w:rsid w:val="005264AE"/>
    <w:rsid w:val="00526715"/>
    <w:rsid w:val="00526858"/>
    <w:rsid w:val="005268B5"/>
    <w:rsid w:val="00526C3C"/>
    <w:rsid w:val="005301AE"/>
    <w:rsid w:val="00531AD2"/>
    <w:rsid w:val="005320EE"/>
    <w:rsid w:val="00534454"/>
    <w:rsid w:val="0053467D"/>
    <w:rsid w:val="00534BA6"/>
    <w:rsid w:val="00535586"/>
    <w:rsid w:val="005368B3"/>
    <w:rsid w:val="00536A72"/>
    <w:rsid w:val="00536F88"/>
    <w:rsid w:val="00541C07"/>
    <w:rsid w:val="00541D60"/>
    <w:rsid w:val="00541FF2"/>
    <w:rsid w:val="00542039"/>
    <w:rsid w:val="00542D90"/>
    <w:rsid w:val="00542F1C"/>
    <w:rsid w:val="00543394"/>
    <w:rsid w:val="0054394E"/>
    <w:rsid w:val="00543C50"/>
    <w:rsid w:val="00543CDC"/>
    <w:rsid w:val="00544348"/>
    <w:rsid w:val="0054444E"/>
    <w:rsid w:val="00544720"/>
    <w:rsid w:val="00544E67"/>
    <w:rsid w:val="00544E72"/>
    <w:rsid w:val="00546DD7"/>
    <w:rsid w:val="00546E2C"/>
    <w:rsid w:val="005471F9"/>
    <w:rsid w:val="005472B1"/>
    <w:rsid w:val="00547E43"/>
    <w:rsid w:val="00547FD7"/>
    <w:rsid w:val="0055056F"/>
    <w:rsid w:val="005513C6"/>
    <w:rsid w:val="00551E2D"/>
    <w:rsid w:val="005544AC"/>
    <w:rsid w:val="0055452B"/>
    <w:rsid w:val="00555C2A"/>
    <w:rsid w:val="00556191"/>
    <w:rsid w:val="0055647F"/>
    <w:rsid w:val="005575AB"/>
    <w:rsid w:val="00561A1D"/>
    <w:rsid w:val="00561F7E"/>
    <w:rsid w:val="005620CD"/>
    <w:rsid w:val="00562C00"/>
    <w:rsid w:val="0056439B"/>
    <w:rsid w:val="005643E6"/>
    <w:rsid w:val="005644A7"/>
    <w:rsid w:val="0056599F"/>
    <w:rsid w:val="005664DA"/>
    <w:rsid w:val="00566FD9"/>
    <w:rsid w:val="005672C5"/>
    <w:rsid w:val="0056758D"/>
    <w:rsid w:val="005707B2"/>
    <w:rsid w:val="005710E5"/>
    <w:rsid w:val="00571C45"/>
    <w:rsid w:val="005723E1"/>
    <w:rsid w:val="00573A56"/>
    <w:rsid w:val="005754B4"/>
    <w:rsid w:val="00575FDF"/>
    <w:rsid w:val="005768E4"/>
    <w:rsid w:val="005775AC"/>
    <w:rsid w:val="00577A03"/>
    <w:rsid w:val="00577F58"/>
    <w:rsid w:val="00580F68"/>
    <w:rsid w:val="00581050"/>
    <w:rsid w:val="005812BB"/>
    <w:rsid w:val="005822CA"/>
    <w:rsid w:val="00582418"/>
    <w:rsid w:val="005834BE"/>
    <w:rsid w:val="005836E3"/>
    <w:rsid w:val="00585F37"/>
    <w:rsid w:val="0058600D"/>
    <w:rsid w:val="0058666B"/>
    <w:rsid w:val="005866F4"/>
    <w:rsid w:val="005868B8"/>
    <w:rsid w:val="00592A35"/>
    <w:rsid w:val="005944BA"/>
    <w:rsid w:val="005947A3"/>
    <w:rsid w:val="00595A8F"/>
    <w:rsid w:val="00596963"/>
    <w:rsid w:val="005A078D"/>
    <w:rsid w:val="005A1540"/>
    <w:rsid w:val="005A16A5"/>
    <w:rsid w:val="005A2014"/>
    <w:rsid w:val="005A216D"/>
    <w:rsid w:val="005A21A0"/>
    <w:rsid w:val="005A21A7"/>
    <w:rsid w:val="005A3F09"/>
    <w:rsid w:val="005A3F0A"/>
    <w:rsid w:val="005A4268"/>
    <w:rsid w:val="005A4967"/>
    <w:rsid w:val="005A5200"/>
    <w:rsid w:val="005A645E"/>
    <w:rsid w:val="005A7DF7"/>
    <w:rsid w:val="005B085A"/>
    <w:rsid w:val="005B0B1A"/>
    <w:rsid w:val="005B1699"/>
    <w:rsid w:val="005B1ACD"/>
    <w:rsid w:val="005B241E"/>
    <w:rsid w:val="005B387C"/>
    <w:rsid w:val="005B3A57"/>
    <w:rsid w:val="005B4692"/>
    <w:rsid w:val="005B5092"/>
    <w:rsid w:val="005B55B8"/>
    <w:rsid w:val="005B5CA9"/>
    <w:rsid w:val="005B7653"/>
    <w:rsid w:val="005B7702"/>
    <w:rsid w:val="005B79B8"/>
    <w:rsid w:val="005C006C"/>
    <w:rsid w:val="005C0CB2"/>
    <w:rsid w:val="005C14F4"/>
    <w:rsid w:val="005C1762"/>
    <w:rsid w:val="005C18CD"/>
    <w:rsid w:val="005C1B71"/>
    <w:rsid w:val="005C41F3"/>
    <w:rsid w:val="005C4ABB"/>
    <w:rsid w:val="005C5034"/>
    <w:rsid w:val="005C61B6"/>
    <w:rsid w:val="005C696C"/>
    <w:rsid w:val="005C6A56"/>
    <w:rsid w:val="005C6BAC"/>
    <w:rsid w:val="005C710B"/>
    <w:rsid w:val="005C7BB8"/>
    <w:rsid w:val="005D0A79"/>
    <w:rsid w:val="005D126F"/>
    <w:rsid w:val="005D1960"/>
    <w:rsid w:val="005D1DCD"/>
    <w:rsid w:val="005D219F"/>
    <w:rsid w:val="005D27DA"/>
    <w:rsid w:val="005D2CCB"/>
    <w:rsid w:val="005D30D4"/>
    <w:rsid w:val="005D4020"/>
    <w:rsid w:val="005D541D"/>
    <w:rsid w:val="005D543A"/>
    <w:rsid w:val="005D6A2A"/>
    <w:rsid w:val="005D7635"/>
    <w:rsid w:val="005D783F"/>
    <w:rsid w:val="005D7D01"/>
    <w:rsid w:val="005E0D99"/>
    <w:rsid w:val="005E0FAD"/>
    <w:rsid w:val="005E3615"/>
    <w:rsid w:val="005E3B82"/>
    <w:rsid w:val="005E5D68"/>
    <w:rsid w:val="005E5F94"/>
    <w:rsid w:val="005E7047"/>
    <w:rsid w:val="005E7737"/>
    <w:rsid w:val="005E781D"/>
    <w:rsid w:val="005F1384"/>
    <w:rsid w:val="005F1665"/>
    <w:rsid w:val="005F19D0"/>
    <w:rsid w:val="005F249A"/>
    <w:rsid w:val="005F24B7"/>
    <w:rsid w:val="005F2710"/>
    <w:rsid w:val="005F3972"/>
    <w:rsid w:val="005F3C2C"/>
    <w:rsid w:val="005F3DED"/>
    <w:rsid w:val="005F444F"/>
    <w:rsid w:val="005F4937"/>
    <w:rsid w:val="005F50FF"/>
    <w:rsid w:val="005F546A"/>
    <w:rsid w:val="005F7FCC"/>
    <w:rsid w:val="0060058F"/>
    <w:rsid w:val="006006C3"/>
    <w:rsid w:val="00601E64"/>
    <w:rsid w:val="0060252B"/>
    <w:rsid w:val="006026A3"/>
    <w:rsid w:val="006027B2"/>
    <w:rsid w:val="00603AD7"/>
    <w:rsid w:val="00603CF1"/>
    <w:rsid w:val="00604121"/>
    <w:rsid w:val="00604718"/>
    <w:rsid w:val="00604F27"/>
    <w:rsid w:val="0060539A"/>
    <w:rsid w:val="006054BC"/>
    <w:rsid w:val="006056B3"/>
    <w:rsid w:val="0060629E"/>
    <w:rsid w:val="00606CD2"/>
    <w:rsid w:val="006078AF"/>
    <w:rsid w:val="00610257"/>
    <w:rsid w:val="0061034F"/>
    <w:rsid w:val="00610EE6"/>
    <w:rsid w:val="00611093"/>
    <w:rsid w:val="00611E28"/>
    <w:rsid w:val="00613EBF"/>
    <w:rsid w:val="0061410E"/>
    <w:rsid w:val="00614499"/>
    <w:rsid w:val="006148D5"/>
    <w:rsid w:val="006149F6"/>
    <w:rsid w:val="006159C9"/>
    <w:rsid w:val="00615A7E"/>
    <w:rsid w:val="00615FAB"/>
    <w:rsid w:val="006160B4"/>
    <w:rsid w:val="00616D6A"/>
    <w:rsid w:val="00616E75"/>
    <w:rsid w:val="006173B9"/>
    <w:rsid w:val="0061744E"/>
    <w:rsid w:val="00617646"/>
    <w:rsid w:val="00617F75"/>
    <w:rsid w:val="00620B71"/>
    <w:rsid w:val="00620DCE"/>
    <w:rsid w:val="006221EC"/>
    <w:rsid w:val="006224B0"/>
    <w:rsid w:val="00622B81"/>
    <w:rsid w:val="00623447"/>
    <w:rsid w:val="006235EB"/>
    <w:rsid w:val="00623C4D"/>
    <w:rsid w:val="006241A8"/>
    <w:rsid w:val="00624941"/>
    <w:rsid w:val="00624DF9"/>
    <w:rsid w:val="006258BA"/>
    <w:rsid w:val="00625AE7"/>
    <w:rsid w:val="006260BE"/>
    <w:rsid w:val="00626A0D"/>
    <w:rsid w:val="00626FF5"/>
    <w:rsid w:val="00630174"/>
    <w:rsid w:val="00630E00"/>
    <w:rsid w:val="00631868"/>
    <w:rsid w:val="00631EE5"/>
    <w:rsid w:val="0063208E"/>
    <w:rsid w:val="006323D5"/>
    <w:rsid w:val="0063252C"/>
    <w:rsid w:val="00633326"/>
    <w:rsid w:val="00633AB9"/>
    <w:rsid w:val="00634AC9"/>
    <w:rsid w:val="006367F2"/>
    <w:rsid w:val="0063711D"/>
    <w:rsid w:val="00637383"/>
    <w:rsid w:val="00637C88"/>
    <w:rsid w:val="00640CDB"/>
    <w:rsid w:val="00640D6B"/>
    <w:rsid w:val="0064100D"/>
    <w:rsid w:val="00641075"/>
    <w:rsid w:val="006415A3"/>
    <w:rsid w:val="00641800"/>
    <w:rsid w:val="0064295A"/>
    <w:rsid w:val="00642BCE"/>
    <w:rsid w:val="006432C1"/>
    <w:rsid w:val="006444B9"/>
    <w:rsid w:val="00644B8A"/>
    <w:rsid w:val="00644E7B"/>
    <w:rsid w:val="00646C7E"/>
    <w:rsid w:val="00646CAD"/>
    <w:rsid w:val="00646DA3"/>
    <w:rsid w:val="00646E3E"/>
    <w:rsid w:val="00647B05"/>
    <w:rsid w:val="006501A4"/>
    <w:rsid w:val="006508F9"/>
    <w:rsid w:val="00650DA2"/>
    <w:rsid w:val="0065114D"/>
    <w:rsid w:val="00651CB8"/>
    <w:rsid w:val="00651DB0"/>
    <w:rsid w:val="00651F6C"/>
    <w:rsid w:val="006527A4"/>
    <w:rsid w:val="006529C3"/>
    <w:rsid w:val="00653482"/>
    <w:rsid w:val="006536CA"/>
    <w:rsid w:val="00654265"/>
    <w:rsid w:val="006543E2"/>
    <w:rsid w:val="00654814"/>
    <w:rsid w:val="0065486B"/>
    <w:rsid w:val="00654B7A"/>
    <w:rsid w:val="00655000"/>
    <w:rsid w:val="00655E66"/>
    <w:rsid w:val="00657CE4"/>
    <w:rsid w:val="00660C1A"/>
    <w:rsid w:val="00660EA8"/>
    <w:rsid w:val="0066169F"/>
    <w:rsid w:val="006621BC"/>
    <w:rsid w:val="00663C64"/>
    <w:rsid w:val="00664AAA"/>
    <w:rsid w:val="00665256"/>
    <w:rsid w:val="006652B8"/>
    <w:rsid w:val="00665391"/>
    <w:rsid w:val="00665592"/>
    <w:rsid w:val="0066591F"/>
    <w:rsid w:val="00670035"/>
    <w:rsid w:val="00670AB1"/>
    <w:rsid w:val="00670FC0"/>
    <w:rsid w:val="00671D68"/>
    <w:rsid w:val="00671E3C"/>
    <w:rsid w:val="006727DB"/>
    <w:rsid w:val="00672DEA"/>
    <w:rsid w:val="00674179"/>
    <w:rsid w:val="00674375"/>
    <w:rsid w:val="00674BBA"/>
    <w:rsid w:val="00674DE6"/>
    <w:rsid w:val="00675986"/>
    <w:rsid w:val="00675D7F"/>
    <w:rsid w:val="00676CD4"/>
    <w:rsid w:val="0068039F"/>
    <w:rsid w:val="006804A1"/>
    <w:rsid w:val="0068234C"/>
    <w:rsid w:val="00682420"/>
    <w:rsid w:val="006829F1"/>
    <w:rsid w:val="00683E57"/>
    <w:rsid w:val="00684836"/>
    <w:rsid w:val="00686390"/>
    <w:rsid w:val="00687C2D"/>
    <w:rsid w:val="00687C63"/>
    <w:rsid w:val="00692A4A"/>
    <w:rsid w:val="00692AF3"/>
    <w:rsid w:val="006930D3"/>
    <w:rsid w:val="006942D5"/>
    <w:rsid w:val="006947BE"/>
    <w:rsid w:val="00695EC9"/>
    <w:rsid w:val="006963B7"/>
    <w:rsid w:val="006964A8"/>
    <w:rsid w:val="00697866"/>
    <w:rsid w:val="006A0DB8"/>
    <w:rsid w:val="006A0DF5"/>
    <w:rsid w:val="006A1468"/>
    <w:rsid w:val="006A2239"/>
    <w:rsid w:val="006A28BF"/>
    <w:rsid w:val="006A2B1B"/>
    <w:rsid w:val="006A3BA8"/>
    <w:rsid w:val="006A4616"/>
    <w:rsid w:val="006A5691"/>
    <w:rsid w:val="006A5DF0"/>
    <w:rsid w:val="006A7BAE"/>
    <w:rsid w:val="006B0009"/>
    <w:rsid w:val="006B01CB"/>
    <w:rsid w:val="006B02CA"/>
    <w:rsid w:val="006B09B1"/>
    <w:rsid w:val="006B0D85"/>
    <w:rsid w:val="006B1A1A"/>
    <w:rsid w:val="006B3189"/>
    <w:rsid w:val="006B3A88"/>
    <w:rsid w:val="006B420F"/>
    <w:rsid w:val="006B4A9F"/>
    <w:rsid w:val="006B542A"/>
    <w:rsid w:val="006B5F78"/>
    <w:rsid w:val="006B6615"/>
    <w:rsid w:val="006B79E9"/>
    <w:rsid w:val="006C15A9"/>
    <w:rsid w:val="006C2254"/>
    <w:rsid w:val="006C6334"/>
    <w:rsid w:val="006C77DB"/>
    <w:rsid w:val="006C7FA3"/>
    <w:rsid w:val="006D0ADD"/>
    <w:rsid w:val="006D10AA"/>
    <w:rsid w:val="006D129C"/>
    <w:rsid w:val="006D22B3"/>
    <w:rsid w:val="006D25BE"/>
    <w:rsid w:val="006D290C"/>
    <w:rsid w:val="006D32AF"/>
    <w:rsid w:val="006D3B46"/>
    <w:rsid w:val="006D3B6B"/>
    <w:rsid w:val="006D60BD"/>
    <w:rsid w:val="006D6B10"/>
    <w:rsid w:val="006D6E7C"/>
    <w:rsid w:val="006D725B"/>
    <w:rsid w:val="006E0B1C"/>
    <w:rsid w:val="006E1915"/>
    <w:rsid w:val="006E25B9"/>
    <w:rsid w:val="006E2737"/>
    <w:rsid w:val="006E39B9"/>
    <w:rsid w:val="006E448C"/>
    <w:rsid w:val="006E44B9"/>
    <w:rsid w:val="006E4D56"/>
    <w:rsid w:val="006E502A"/>
    <w:rsid w:val="006E5E73"/>
    <w:rsid w:val="006E6A04"/>
    <w:rsid w:val="006E6CE5"/>
    <w:rsid w:val="006E74C9"/>
    <w:rsid w:val="006E79F5"/>
    <w:rsid w:val="006E7BAB"/>
    <w:rsid w:val="006F11CE"/>
    <w:rsid w:val="006F18E6"/>
    <w:rsid w:val="006F1CE9"/>
    <w:rsid w:val="006F1FDC"/>
    <w:rsid w:val="006F2DBF"/>
    <w:rsid w:val="006F2DD7"/>
    <w:rsid w:val="006F386A"/>
    <w:rsid w:val="006F39F9"/>
    <w:rsid w:val="006F3AF8"/>
    <w:rsid w:val="006F4574"/>
    <w:rsid w:val="006F4C0A"/>
    <w:rsid w:val="006F5F24"/>
    <w:rsid w:val="006F5FB8"/>
    <w:rsid w:val="006F6378"/>
    <w:rsid w:val="006F6DCF"/>
    <w:rsid w:val="00701EAC"/>
    <w:rsid w:val="007021CD"/>
    <w:rsid w:val="00702708"/>
    <w:rsid w:val="007027C7"/>
    <w:rsid w:val="007035F4"/>
    <w:rsid w:val="00703D9E"/>
    <w:rsid w:val="0070412E"/>
    <w:rsid w:val="007044E5"/>
    <w:rsid w:val="007070CF"/>
    <w:rsid w:val="00707840"/>
    <w:rsid w:val="00707882"/>
    <w:rsid w:val="00710670"/>
    <w:rsid w:val="007112CE"/>
    <w:rsid w:val="007126FD"/>
    <w:rsid w:val="007133AA"/>
    <w:rsid w:val="0071428A"/>
    <w:rsid w:val="00715227"/>
    <w:rsid w:val="007160E3"/>
    <w:rsid w:val="007162E1"/>
    <w:rsid w:val="0071755D"/>
    <w:rsid w:val="0072027C"/>
    <w:rsid w:val="00721C00"/>
    <w:rsid w:val="007221CB"/>
    <w:rsid w:val="00723167"/>
    <w:rsid w:val="007233D3"/>
    <w:rsid w:val="00723E57"/>
    <w:rsid w:val="00724004"/>
    <w:rsid w:val="00724B29"/>
    <w:rsid w:val="00727712"/>
    <w:rsid w:val="007302D3"/>
    <w:rsid w:val="00730F90"/>
    <w:rsid w:val="00730FA8"/>
    <w:rsid w:val="007322EA"/>
    <w:rsid w:val="007323BD"/>
    <w:rsid w:val="00732512"/>
    <w:rsid w:val="00732A2E"/>
    <w:rsid w:val="00732C04"/>
    <w:rsid w:val="00733F39"/>
    <w:rsid w:val="00734A50"/>
    <w:rsid w:val="0073598B"/>
    <w:rsid w:val="0073688C"/>
    <w:rsid w:val="007372B0"/>
    <w:rsid w:val="00737695"/>
    <w:rsid w:val="00737C18"/>
    <w:rsid w:val="00740E10"/>
    <w:rsid w:val="00741297"/>
    <w:rsid w:val="00742DEE"/>
    <w:rsid w:val="0074476D"/>
    <w:rsid w:val="00745DEA"/>
    <w:rsid w:val="00746A4F"/>
    <w:rsid w:val="00746D33"/>
    <w:rsid w:val="007475F5"/>
    <w:rsid w:val="0075018F"/>
    <w:rsid w:val="00750BF1"/>
    <w:rsid w:val="007518E7"/>
    <w:rsid w:val="00751EA6"/>
    <w:rsid w:val="00752C4C"/>
    <w:rsid w:val="00752D71"/>
    <w:rsid w:val="00753497"/>
    <w:rsid w:val="0075355B"/>
    <w:rsid w:val="0075459D"/>
    <w:rsid w:val="0075472E"/>
    <w:rsid w:val="00755068"/>
    <w:rsid w:val="00755746"/>
    <w:rsid w:val="007574E6"/>
    <w:rsid w:val="00757C59"/>
    <w:rsid w:val="00757DED"/>
    <w:rsid w:val="00761E34"/>
    <w:rsid w:val="00762828"/>
    <w:rsid w:val="00762CF1"/>
    <w:rsid w:val="00763526"/>
    <w:rsid w:val="00763C15"/>
    <w:rsid w:val="00763FD9"/>
    <w:rsid w:val="0076407C"/>
    <w:rsid w:val="00764A58"/>
    <w:rsid w:val="007668C7"/>
    <w:rsid w:val="00770046"/>
    <w:rsid w:val="00770491"/>
    <w:rsid w:val="0077111C"/>
    <w:rsid w:val="00772F99"/>
    <w:rsid w:val="00773219"/>
    <w:rsid w:val="00773DED"/>
    <w:rsid w:val="00774032"/>
    <w:rsid w:val="00774727"/>
    <w:rsid w:val="0077494B"/>
    <w:rsid w:val="00774DE5"/>
    <w:rsid w:val="007764F0"/>
    <w:rsid w:val="007775CA"/>
    <w:rsid w:val="00777929"/>
    <w:rsid w:val="0078123C"/>
    <w:rsid w:val="00781B27"/>
    <w:rsid w:val="00781F1D"/>
    <w:rsid w:val="00781FE1"/>
    <w:rsid w:val="00783044"/>
    <w:rsid w:val="00783219"/>
    <w:rsid w:val="007835FC"/>
    <w:rsid w:val="00783AC6"/>
    <w:rsid w:val="00783B85"/>
    <w:rsid w:val="00784398"/>
    <w:rsid w:val="00785B57"/>
    <w:rsid w:val="00785E3A"/>
    <w:rsid w:val="00785E9B"/>
    <w:rsid w:val="007867B5"/>
    <w:rsid w:val="00787119"/>
    <w:rsid w:val="00787EC8"/>
    <w:rsid w:val="00787F4A"/>
    <w:rsid w:val="00790807"/>
    <w:rsid w:val="00790E00"/>
    <w:rsid w:val="007924A7"/>
    <w:rsid w:val="007938DF"/>
    <w:rsid w:val="00793C59"/>
    <w:rsid w:val="0079408F"/>
    <w:rsid w:val="0079543B"/>
    <w:rsid w:val="00795B59"/>
    <w:rsid w:val="00796566"/>
    <w:rsid w:val="007977CB"/>
    <w:rsid w:val="007A10F4"/>
    <w:rsid w:val="007A1766"/>
    <w:rsid w:val="007A209A"/>
    <w:rsid w:val="007A28DC"/>
    <w:rsid w:val="007A3191"/>
    <w:rsid w:val="007A32C9"/>
    <w:rsid w:val="007A34FC"/>
    <w:rsid w:val="007A53CF"/>
    <w:rsid w:val="007A6C90"/>
    <w:rsid w:val="007A7462"/>
    <w:rsid w:val="007A7F57"/>
    <w:rsid w:val="007B0D45"/>
    <w:rsid w:val="007B22C4"/>
    <w:rsid w:val="007B2B9F"/>
    <w:rsid w:val="007B3D6C"/>
    <w:rsid w:val="007B40E7"/>
    <w:rsid w:val="007B4F79"/>
    <w:rsid w:val="007B50D3"/>
    <w:rsid w:val="007B57F2"/>
    <w:rsid w:val="007B5B04"/>
    <w:rsid w:val="007B5DAF"/>
    <w:rsid w:val="007B6129"/>
    <w:rsid w:val="007B65CD"/>
    <w:rsid w:val="007B784C"/>
    <w:rsid w:val="007B7FDC"/>
    <w:rsid w:val="007C0D0E"/>
    <w:rsid w:val="007C129E"/>
    <w:rsid w:val="007C41C8"/>
    <w:rsid w:val="007C54B3"/>
    <w:rsid w:val="007C5BCA"/>
    <w:rsid w:val="007C5DE1"/>
    <w:rsid w:val="007C5F99"/>
    <w:rsid w:val="007C762C"/>
    <w:rsid w:val="007C7C0F"/>
    <w:rsid w:val="007D0616"/>
    <w:rsid w:val="007D0819"/>
    <w:rsid w:val="007D0B86"/>
    <w:rsid w:val="007D230F"/>
    <w:rsid w:val="007D23E3"/>
    <w:rsid w:val="007D4FB1"/>
    <w:rsid w:val="007D53E2"/>
    <w:rsid w:val="007E0427"/>
    <w:rsid w:val="007E2137"/>
    <w:rsid w:val="007E25BC"/>
    <w:rsid w:val="007E2845"/>
    <w:rsid w:val="007E2B67"/>
    <w:rsid w:val="007E36F0"/>
    <w:rsid w:val="007E3DF7"/>
    <w:rsid w:val="007E4906"/>
    <w:rsid w:val="007E4D4D"/>
    <w:rsid w:val="007E4E99"/>
    <w:rsid w:val="007E4ED8"/>
    <w:rsid w:val="007E54C1"/>
    <w:rsid w:val="007E5697"/>
    <w:rsid w:val="007E6549"/>
    <w:rsid w:val="007E66E0"/>
    <w:rsid w:val="007E686E"/>
    <w:rsid w:val="007E7C4D"/>
    <w:rsid w:val="007F0E21"/>
    <w:rsid w:val="007F160F"/>
    <w:rsid w:val="007F22D1"/>
    <w:rsid w:val="007F2725"/>
    <w:rsid w:val="007F3354"/>
    <w:rsid w:val="007F3746"/>
    <w:rsid w:val="007F3889"/>
    <w:rsid w:val="007F3928"/>
    <w:rsid w:val="007F4507"/>
    <w:rsid w:val="007F59AF"/>
    <w:rsid w:val="007F5EC3"/>
    <w:rsid w:val="007F7FC6"/>
    <w:rsid w:val="00801526"/>
    <w:rsid w:val="008015CC"/>
    <w:rsid w:val="00801F2F"/>
    <w:rsid w:val="00801F80"/>
    <w:rsid w:val="00802A89"/>
    <w:rsid w:val="00803DA0"/>
    <w:rsid w:val="0080621A"/>
    <w:rsid w:val="00806ADE"/>
    <w:rsid w:val="00806C0B"/>
    <w:rsid w:val="00806D6C"/>
    <w:rsid w:val="0081060D"/>
    <w:rsid w:val="008111EB"/>
    <w:rsid w:val="00811389"/>
    <w:rsid w:val="008114FD"/>
    <w:rsid w:val="008115CD"/>
    <w:rsid w:val="008116F7"/>
    <w:rsid w:val="00811FB2"/>
    <w:rsid w:val="008122C5"/>
    <w:rsid w:val="0081240A"/>
    <w:rsid w:val="008133F5"/>
    <w:rsid w:val="00814920"/>
    <w:rsid w:val="00814F30"/>
    <w:rsid w:val="00815128"/>
    <w:rsid w:val="0081575B"/>
    <w:rsid w:val="00815DB6"/>
    <w:rsid w:val="00817244"/>
    <w:rsid w:val="0081773A"/>
    <w:rsid w:val="00817FBB"/>
    <w:rsid w:val="00821506"/>
    <w:rsid w:val="00821962"/>
    <w:rsid w:val="00821FEB"/>
    <w:rsid w:val="008221C2"/>
    <w:rsid w:val="00822600"/>
    <w:rsid w:val="008226AC"/>
    <w:rsid w:val="008229C8"/>
    <w:rsid w:val="008235EA"/>
    <w:rsid w:val="00823B3F"/>
    <w:rsid w:val="00823EC8"/>
    <w:rsid w:val="00824724"/>
    <w:rsid w:val="00824FD1"/>
    <w:rsid w:val="00825162"/>
    <w:rsid w:val="00825BC7"/>
    <w:rsid w:val="0082621F"/>
    <w:rsid w:val="008265CE"/>
    <w:rsid w:val="008268B8"/>
    <w:rsid w:val="0083010F"/>
    <w:rsid w:val="008303C1"/>
    <w:rsid w:val="00831176"/>
    <w:rsid w:val="008318BE"/>
    <w:rsid w:val="00831CE2"/>
    <w:rsid w:val="0083246D"/>
    <w:rsid w:val="00832AA9"/>
    <w:rsid w:val="008332D3"/>
    <w:rsid w:val="00835670"/>
    <w:rsid w:val="00835EA3"/>
    <w:rsid w:val="00836A6D"/>
    <w:rsid w:val="0083731A"/>
    <w:rsid w:val="00837FA4"/>
    <w:rsid w:val="00840F59"/>
    <w:rsid w:val="008412AD"/>
    <w:rsid w:val="00841D79"/>
    <w:rsid w:val="008420D4"/>
    <w:rsid w:val="008420E9"/>
    <w:rsid w:val="0084266E"/>
    <w:rsid w:val="0084461D"/>
    <w:rsid w:val="008458F3"/>
    <w:rsid w:val="00845E20"/>
    <w:rsid w:val="0084678C"/>
    <w:rsid w:val="0084713C"/>
    <w:rsid w:val="00847E71"/>
    <w:rsid w:val="008510D1"/>
    <w:rsid w:val="00851E37"/>
    <w:rsid w:val="008523DB"/>
    <w:rsid w:val="00852FE5"/>
    <w:rsid w:val="00853809"/>
    <w:rsid w:val="00853D3A"/>
    <w:rsid w:val="0085438C"/>
    <w:rsid w:val="008544EE"/>
    <w:rsid w:val="0085481D"/>
    <w:rsid w:val="00854BCD"/>
    <w:rsid w:val="00855239"/>
    <w:rsid w:val="00855422"/>
    <w:rsid w:val="00855CE3"/>
    <w:rsid w:val="00856493"/>
    <w:rsid w:val="00857117"/>
    <w:rsid w:val="0086104B"/>
    <w:rsid w:val="00861BE1"/>
    <w:rsid w:val="0086253D"/>
    <w:rsid w:val="008627BF"/>
    <w:rsid w:val="00863350"/>
    <w:rsid w:val="00863F2B"/>
    <w:rsid w:val="00864E64"/>
    <w:rsid w:val="008661F0"/>
    <w:rsid w:val="00866B4B"/>
    <w:rsid w:val="00867BEE"/>
    <w:rsid w:val="00867F9D"/>
    <w:rsid w:val="00870144"/>
    <w:rsid w:val="0087095E"/>
    <w:rsid w:val="00871A75"/>
    <w:rsid w:val="00871C47"/>
    <w:rsid w:val="00871F77"/>
    <w:rsid w:val="0087228B"/>
    <w:rsid w:val="008735FF"/>
    <w:rsid w:val="00873D57"/>
    <w:rsid w:val="00874348"/>
    <w:rsid w:val="0087455B"/>
    <w:rsid w:val="0087492A"/>
    <w:rsid w:val="00874D78"/>
    <w:rsid w:val="00875C5F"/>
    <w:rsid w:val="00875D34"/>
    <w:rsid w:val="00877AC1"/>
    <w:rsid w:val="008809CF"/>
    <w:rsid w:val="0088180F"/>
    <w:rsid w:val="0088183A"/>
    <w:rsid w:val="00881B7C"/>
    <w:rsid w:val="00882D11"/>
    <w:rsid w:val="008839C5"/>
    <w:rsid w:val="00883FBD"/>
    <w:rsid w:val="008852D9"/>
    <w:rsid w:val="00885375"/>
    <w:rsid w:val="0088685D"/>
    <w:rsid w:val="00886D08"/>
    <w:rsid w:val="00887409"/>
    <w:rsid w:val="00890198"/>
    <w:rsid w:val="00890362"/>
    <w:rsid w:val="00892875"/>
    <w:rsid w:val="00893101"/>
    <w:rsid w:val="00893332"/>
    <w:rsid w:val="008934AD"/>
    <w:rsid w:val="008934B8"/>
    <w:rsid w:val="00894792"/>
    <w:rsid w:val="00894F92"/>
    <w:rsid w:val="00894FBB"/>
    <w:rsid w:val="00895235"/>
    <w:rsid w:val="008975C9"/>
    <w:rsid w:val="00897AB1"/>
    <w:rsid w:val="00897F20"/>
    <w:rsid w:val="00897F3C"/>
    <w:rsid w:val="008A0398"/>
    <w:rsid w:val="008A0992"/>
    <w:rsid w:val="008A1BC3"/>
    <w:rsid w:val="008A1E87"/>
    <w:rsid w:val="008A28E5"/>
    <w:rsid w:val="008A29B0"/>
    <w:rsid w:val="008A2A0C"/>
    <w:rsid w:val="008A33BB"/>
    <w:rsid w:val="008A3860"/>
    <w:rsid w:val="008A406C"/>
    <w:rsid w:val="008A4860"/>
    <w:rsid w:val="008A5CE6"/>
    <w:rsid w:val="008A77AF"/>
    <w:rsid w:val="008B000B"/>
    <w:rsid w:val="008B100A"/>
    <w:rsid w:val="008B2083"/>
    <w:rsid w:val="008B2758"/>
    <w:rsid w:val="008B2AE2"/>
    <w:rsid w:val="008B30EA"/>
    <w:rsid w:val="008B32AA"/>
    <w:rsid w:val="008B468D"/>
    <w:rsid w:val="008B5590"/>
    <w:rsid w:val="008B56CA"/>
    <w:rsid w:val="008B5F4A"/>
    <w:rsid w:val="008B64BD"/>
    <w:rsid w:val="008B6B85"/>
    <w:rsid w:val="008C0F8C"/>
    <w:rsid w:val="008C1686"/>
    <w:rsid w:val="008C1DE1"/>
    <w:rsid w:val="008C1F8B"/>
    <w:rsid w:val="008C4317"/>
    <w:rsid w:val="008C43B8"/>
    <w:rsid w:val="008C4755"/>
    <w:rsid w:val="008C51CC"/>
    <w:rsid w:val="008C559E"/>
    <w:rsid w:val="008C56DE"/>
    <w:rsid w:val="008C616F"/>
    <w:rsid w:val="008C6F8F"/>
    <w:rsid w:val="008D0435"/>
    <w:rsid w:val="008D14DC"/>
    <w:rsid w:val="008D20C0"/>
    <w:rsid w:val="008D272F"/>
    <w:rsid w:val="008D2A29"/>
    <w:rsid w:val="008D3191"/>
    <w:rsid w:val="008D32B3"/>
    <w:rsid w:val="008D341E"/>
    <w:rsid w:val="008D45DA"/>
    <w:rsid w:val="008D4E9C"/>
    <w:rsid w:val="008D5241"/>
    <w:rsid w:val="008D52A0"/>
    <w:rsid w:val="008D5428"/>
    <w:rsid w:val="008D59AE"/>
    <w:rsid w:val="008D63C3"/>
    <w:rsid w:val="008D655C"/>
    <w:rsid w:val="008D7A0E"/>
    <w:rsid w:val="008D7F37"/>
    <w:rsid w:val="008E066F"/>
    <w:rsid w:val="008E07E4"/>
    <w:rsid w:val="008E0E11"/>
    <w:rsid w:val="008E3C7B"/>
    <w:rsid w:val="008E4FE9"/>
    <w:rsid w:val="008E5007"/>
    <w:rsid w:val="008E5731"/>
    <w:rsid w:val="008E5E2A"/>
    <w:rsid w:val="008E6514"/>
    <w:rsid w:val="008E664B"/>
    <w:rsid w:val="008E6813"/>
    <w:rsid w:val="008E74E7"/>
    <w:rsid w:val="008E7B20"/>
    <w:rsid w:val="008F0EC5"/>
    <w:rsid w:val="008F0ED2"/>
    <w:rsid w:val="008F1B78"/>
    <w:rsid w:val="008F2C1D"/>
    <w:rsid w:val="008F2CAA"/>
    <w:rsid w:val="008F307B"/>
    <w:rsid w:val="008F3319"/>
    <w:rsid w:val="008F3B70"/>
    <w:rsid w:val="008F44C3"/>
    <w:rsid w:val="008F44CD"/>
    <w:rsid w:val="008F44DE"/>
    <w:rsid w:val="008F48B5"/>
    <w:rsid w:val="008F4965"/>
    <w:rsid w:val="008F5564"/>
    <w:rsid w:val="008F5718"/>
    <w:rsid w:val="008F61EC"/>
    <w:rsid w:val="008F622C"/>
    <w:rsid w:val="008F7F92"/>
    <w:rsid w:val="0090095E"/>
    <w:rsid w:val="0090225F"/>
    <w:rsid w:val="009022F5"/>
    <w:rsid w:val="00903188"/>
    <w:rsid w:val="0090322F"/>
    <w:rsid w:val="009035F2"/>
    <w:rsid w:val="0090400A"/>
    <w:rsid w:val="00904018"/>
    <w:rsid w:val="00904AC5"/>
    <w:rsid w:val="009050BD"/>
    <w:rsid w:val="009061DF"/>
    <w:rsid w:val="009065CE"/>
    <w:rsid w:val="00907134"/>
    <w:rsid w:val="00907326"/>
    <w:rsid w:val="00910B08"/>
    <w:rsid w:val="009119EA"/>
    <w:rsid w:val="00911E7D"/>
    <w:rsid w:val="00911F77"/>
    <w:rsid w:val="00912027"/>
    <w:rsid w:val="00913938"/>
    <w:rsid w:val="0091507B"/>
    <w:rsid w:val="00915126"/>
    <w:rsid w:val="009155B1"/>
    <w:rsid w:val="0091595F"/>
    <w:rsid w:val="00915FFE"/>
    <w:rsid w:val="00916328"/>
    <w:rsid w:val="009164A9"/>
    <w:rsid w:val="00917208"/>
    <w:rsid w:val="00917C03"/>
    <w:rsid w:val="0092146B"/>
    <w:rsid w:val="00921651"/>
    <w:rsid w:val="009226C3"/>
    <w:rsid w:val="00923982"/>
    <w:rsid w:val="00924D42"/>
    <w:rsid w:val="00926154"/>
    <w:rsid w:val="00927CE2"/>
    <w:rsid w:val="009302A1"/>
    <w:rsid w:val="00930C58"/>
    <w:rsid w:val="00931338"/>
    <w:rsid w:val="00931B91"/>
    <w:rsid w:val="00931F13"/>
    <w:rsid w:val="00932E0C"/>
    <w:rsid w:val="00932ED1"/>
    <w:rsid w:val="0093325A"/>
    <w:rsid w:val="0093379C"/>
    <w:rsid w:val="009340EA"/>
    <w:rsid w:val="00934283"/>
    <w:rsid w:val="0093554E"/>
    <w:rsid w:val="0093644B"/>
    <w:rsid w:val="00937F1B"/>
    <w:rsid w:val="0094152B"/>
    <w:rsid w:val="00941DF7"/>
    <w:rsid w:val="00943BF8"/>
    <w:rsid w:val="00943F1C"/>
    <w:rsid w:val="00943FF6"/>
    <w:rsid w:val="00944972"/>
    <w:rsid w:val="00946037"/>
    <w:rsid w:val="00946688"/>
    <w:rsid w:val="00947DBB"/>
    <w:rsid w:val="009507BD"/>
    <w:rsid w:val="009508E7"/>
    <w:rsid w:val="00952A60"/>
    <w:rsid w:val="00952F19"/>
    <w:rsid w:val="00953925"/>
    <w:rsid w:val="00953B7D"/>
    <w:rsid w:val="009540B6"/>
    <w:rsid w:val="00954148"/>
    <w:rsid w:val="0095598D"/>
    <w:rsid w:val="00955BF6"/>
    <w:rsid w:val="00960392"/>
    <w:rsid w:val="009609C2"/>
    <w:rsid w:val="009615BC"/>
    <w:rsid w:val="00961B4B"/>
    <w:rsid w:val="0096248E"/>
    <w:rsid w:val="00962774"/>
    <w:rsid w:val="00962B50"/>
    <w:rsid w:val="00963CFE"/>
    <w:rsid w:val="00963FDF"/>
    <w:rsid w:val="0096424D"/>
    <w:rsid w:val="00964627"/>
    <w:rsid w:val="00966069"/>
    <w:rsid w:val="00967049"/>
    <w:rsid w:val="009678C3"/>
    <w:rsid w:val="00967DDD"/>
    <w:rsid w:val="009704FF"/>
    <w:rsid w:val="00970ED3"/>
    <w:rsid w:val="009710D8"/>
    <w:rsid w:val="00971500"/>
    <w:rsid w:val="009735BD"/>
    <w:rsid w:val="00973BF7"/>
    <w:rsid w:val="0097422A"/>
    <w:rsid w:val="009743E4"/>
    <w:rsid w:val="00974F3A"/>
    <w:rsid w:val="0097726F"/>
    <w:rsid w:val="00977F69"/>
    <w:rsid w:val="0098039D"/>
    <w:rsid w:val="0098049D"/>
    <w:rsid w:val="00980918"/>
    <w:rsid w:val="00981274"/>
    <w:rsid w:val="00982464"/>
    <w:rsid w:val="0098283A"/>
    <w:rsid w:val="00984853"/>
    <w:rsid w:val="00985939"/>
    <w:rsid w:val="009860F1"/>
    <w:rsid w:val="00986CA8"/>
    <w:rsid w:val="00987208"/>
    <w:rsid w:val="00987369"/>
    <w:rsid w:val="00987A03"/>
    <w:rsid w:val="0099055A"/>
    <w:rsid w:val="0099109E"/>
    <w:rsid w:val="00991692"/>
    <w:rsid w:val="00991A9C"/>
    <w:rsid w:val="00991F53"/>
    <w:rsid w:val="00991F9D"/>
    <w:rsid w:val="009933F6"/>
    <w:rsid w:val="009948E5"/>
    <w:rsid w:val="009955C9"/>
    <w:rsid w:val="00995982"/>
    <w:rsid w:val="0099627B"/>
    <w:rsid w:val="0099672A"/>
    <w:rsid w:val="009A1110"/>
    <w:rsid w:val="009A13F1"/>
    <w:rsid w:val="009A167A"/>
    <w:rsid w:val="009A2A34"/>
    <w:rsid w:val="009A3283"/>
    <w:rsid w:val="009A569E"/>
    <w:rsid w:val="009A5F02"/>
    <w:rsid w:val="009A7029"/>
    <w:rsid w:val="009B076E"/>
    <w:rsid w:val="009B08B2"/>
    <w:rsid w:val="009B08D3"/>
    <w:rsid w:val="009B196E"/>
    <w:rsid w:val="009B26FD"/>
    <w:rsid w:val="009B273D"/>
    <w:rsid w:val="009B2A6B"/>
    <w:rsid w:val="009B3DE7"/>
    <w:rsid w:val="009B470E"/>
    <w:rsid w:val="009B5068"/>
    <w:rsid w:val="009B631D"/>
    <w:rsid w:val="009B77E6"/>
    <w:rsid w:val="009C0359"/>
    <w:rsid w:val="009C10C7"/>
    <w:rsid w:val="009C24AB"/>
    <w:rsid w:val="009C453A"/>
    <w:rsid w:val="009C4E8D"/>
    <w:rsid w:val="009C572B"/>
    <w:rsid w:val="009C6764"/>
    <w:rsid w:val="009C6995"/>
    <w:rsid w:val="009C6C67"/>
    <w:rsid w:val="009C72BF"/>
    <w:rsid w:val="009C7CBD"/>
    <w:rsid w:val="009C7D49"/>
    <w:rsid w:val="009C7EF1"/>
    <w:rsid w:val="009C7F4E"/>
    <w:rsid w:val="009C7FC2"/>
    <w:rsid w:val="009D006E"/>
    <w:rsid w:val="009D07D4"/>
    <w:rsid w:val="009D1A33"/>
    <w:rsid w:val="009D5503"/>
    <w:rsid w:val="009D628D"/>
    <w:rsid w:val="009D6718"/>
    <w:rsid w:val="009D725C"/>
    <w:rsid w:val="009D7CBA"/>
    <w:rsid w:val="009E025F"/>
    <w:rsid w:val="009E0F0D"/>
    <w:rsid w:val="009E209A"/>
    <w:rsid w:val="009E2BC2"/>
    <w:rsid w:val="009E402C"/>
    <w:rsid w:val="009E47B4"/>
    <w:rsid w:val="009E491C"/>
    <w:rsid w:val="009E6E4E"/>
    <w:rsid w:val="009E7444"/>
    <w:rsid w:val="009F229A"/>
    <w:rsid w:val="009F48AF"/>
    <w:rsid w:val="009F4CEC"/>
    <w:rsid w:val="009F5235"/>
    <w:rsid w:val="009F5905"/>
    <w:rsid w:val="009F65FA"/>
    <w:rsid w:val="009F7693"/>
    <w:rsid w:val="009F7C0B"/>
    <w:rsid w:val="009F7F2D"/>
    <w:rsid w:val="00A000B4"/>
    <w:rsid w:val="00A00361"/>
    <w:rsid w:val="00A00AB5"/>
    <w:rsid w:val="00A01583"/>
    <w:rsid w:val="00A01654"/>
    <w:rsid w:val="00A0271E"/>
    <w:rsid w:val="00A02BFD"/>
    <w:rsid w:val="00A03070"/>
    <w:rsid w:val="00A038ED"/>
    <w:rsid w:val="00A03CD2"/>
    <w:rsid w:val="00A04DB7"/>
    <w:rsid w:val="00A054C3"/>
    <w:rsid w:val="00A06BBF"/>
    <w:rsid w:val="00A0713D"/>
    <w:rsid w:val="00A0751E"/>
    <w:rsid w:val="00A1099E"/>
    <w:rsid w:val="00A1157B"/>
    <w:rsid w:val="00A1182B"/>
    <w:rsid w:val="00A11EC4"/>
    <w:rsid w:val="00A12331"/>
    <w:rsid w:val="00A12EF8"/>
    <w:rsid w:val="00A13428"/>
    <w:rsid w:val="00A13F60"/>
    <w:rsid w:val="00A14367"/>
    <w:rsid w:val="00A14E5D"/>
    <w:rsid w:val="00A156F4"/>
    <w:rsid w:val="00A162BE"/>
    <w:rsid w:val="00A16AED"/>
    <w:rsid w:val="00A1722F"/>
    <w:rsid w:val="00A20FD8"/>
    <w:rsid w:val="00A2214E"/>
    <w:rsid w:val="00A23DE7"/>
    <w:rsid w:val="00A2422B"/>
    <w:rsid w:val="00A24486"/>
    <w:rsid w:val="00A26646"/>
    <w:rsid w:val="00A273FF"/>
    <w:rsid w:val="00A31149"/>
    <w:rsid w:val="00A31A48"/>
    <w:rsid w:val="00A32725"/>
    <w:rsid w:val="00A32895"/>
    <w:rsid w:val="00A32E1E"/>
    <w:rsid w:val="00A3376A"/>
    <w:rsid w:val="00A33F67"/>
    <w:rsid w:val="00A33FCA"/>
    <w:rsid w:val="00A3462B"/>
    <w:rsid w:val="00A35BC2"/>
    <w:rsid w:val="00A35C76"/>
    <w:rsid w:val="00A35D36"/>
    <w:rsid w:val="00A36252"/>
    <w:rsid w:val="00A362F4"/>
    <w:rsid w:val="00A3661B"/>
    <w:rsid w:val="00A36C47"/>
    <w:rsid w:val="00A3714D"/>
    <w:rsid w:val="00A4082D"/>
    <w:rsid w:val="00A40953"/>
    <w:rsid w:val="00A409CF"/>
    <w:rsid w:val="00A412F6"/>
    <w:rsid w:val="00A4150D"/>
    <w:rsid w:val="00A42E17"/>
    <w:rsid w:val="00A43030"/>
    <w:rsid w:val="00A43751"/>
    <w:rsid w:val="00A43ED2"/>
    <w:rsid w:val="00A4582C"/>
    <w:rsid w:val="00A4639B"/>
    <w:rsid w:val="00A464AB"/>
    <w:rsid w:val="00A509A5"/>
    <w:rsid w:val="00A50A13"/>
    <w:rsid w:val="00A50AEF"/>
    <w:rsid w:val="00A50C61"/>
    <w:rsid w:val="00A512E1"/>
    <w:rsid w:val="00A52249"/>
    <w:rsid w:val="00A53147"/>
    <w:rsid w:val="00A5333F"/>
    <w:rsid w:val="00A54169"/>
    <w:rsid w:val="00A54BBF"/>
    <w:rsid w:val="00A54FCF"/>
    <w:rsid w:val="00A57A14"/>
    <w:rsid w:val="00A60379"/>
    <w:rsid w:val="00A60D92"/>
    <w:rsid w:val="00A6235E"/>
    <w:rsid w:val="00A6272D"/>
    <w:rsid w:val="00A62834"/>
    <w:rsid w:val="00A63A8D"/>
    <w:rsid w:val="00A644F5"/>
    <w:rsid w:val="00A64A1B"/>
    <w:rsid w:val="00A65D59"/>
    <w:rsid w:val="00A66334"/>
    <w:rsid w:val="00A66CA6"/>
    <w:rsid w:val="00A66E01"/>
    <w:rsid w:val="00A66E73"/>
    <w:rsid w:val="00A670CB"/>
    <w:rsid w:val="00A6783A"/>
    <w:rsid w:val="00A709C3"/>
    <w:rsid w:val="00A71306"/>
    <w:rsid w:val="00A71B7D"/>
    <w:rsid w:val="00A72CF3"/>
    <w:rsid w:val="00A73503"/>
    <w:rsid w:val="00A740D1"/>
    <w:rsid w:val="00A74668"/>
    <w:rsid w:val="00A74728"/>
    <w:rsid w:val="00A7481E"/>
    <w:rsid w:val="00A75244"/>
    <w:rsid w:val="00A75852"/>
    <w:rsid w:val="00A758CB"/>
    <w:rsid w:val="00A76750"/>
    <w:rsid w:val="00A7772D"/>
    <w:rsid w:val="00A80495"/>
    <w:rsid w:val="00A80B16"/>
    <w:rsid w:val="00A82B42"/>
    <w:rsid w:val="00A82BF9"/>
    <w:rsid w:val="00A83E7E"/>
    <w:rsid w:val="00A84C73"/>
    <w:rsid w:val="00A84D14"/>
    <w:rsid w:val="00A85C04"/>
    <w:rsid w:val="00A85CC8"/>
    <w:rsid w:val="00A862AA"/>
    <w:rsid w:val="00A86519"/>
    <w:rsid w:val="00A86D0E"/>
    <w:rsid w:val="00A87991"/>
    <w:rsid w:val="00A87ACE"/>
    <w:rsid w:val="00A87DEE"/>
    <w:rsid w:val="00A90C22"/>
    <w:rsid w:val="00A90F01"/>
    <w:rsid w:val="00A9139A"/>
    <w:rsid w:val="00A916E2"/>
    <w:rsid w:val="00A9361A"/>
    <w:rsid w:val="00A93637"/>
    <w:rsid w:val="00A94A10"/>
    <w:rsid w:val="00A95D21"/>
    <w:rsid w:val="00A95E1B"/>
    <w:rsid w:val="00A97867"/>
    <w:rsid w:val="00A97C8B"/>
    <w:rsid w:val="00A97D07"/>
    <w:rsid w:val="00A97DAB"/>
    <w:rsid w:val="00AA02A2"/>
    <w:rsid w:val="00AA0FEF"/>
    <w:rsid w:val="00AA1102"/>
    <w:rsid w:val="00AA147B"/>
    <w:rsid w:val="00AA1D92"/>
    <w:rsid w:val="00AA26F0"/>
    <w:rsid w:val="00AA2C39"/>
    <w:rsid w:val="00AA30A2"/>
    <w:rsid w:val="00AA3360"/>
    <w:rsid w:val="00AA424A"/>
    <w:rsid w:val="00AA569E"/>
    <w:rsid w:val="00AA762E"/>
    <w:rsid w:val="00AB1E1D"/>
    <w:rsid w:val="00AB3B09"/>
    <w:rsid w:val="00AB5199"/>
    <w:rsid w:val="00AB5ADB"/>
    <w:rsid w:val="00AB5C16"/>
    <w:rsid w:val="00AB6C6C"/>
    <w:rsid w:val="00AB70E8"/>
    <w:rsid w:val="00AB7AA7"/>
    <w:rsid w:val="00AB7DFA"/>
    <w:rsid w:val="00AC0EC8"/>
    <w:rsid w:val="00AC0FA2"/>
    <w:rsid w:val="00AC2C7D"/>
    <w:rsid w:val="00AC2CE9"/>
    <w:rsid w:val="00AC3EE9"/>
    <w:rsid w:val="00AC4F1D"/>
    <w:rsid w:val="00AC53C7"/>
    <w:rsid w:val="00AC6E39"/>
    <w:rsid w:val="00AC77E8"/>
    <w:rsid w:val="00AC7A0C"/>
    <w:rsid w:val="00AD0E7E"/>
    <w:rsid w:val="00AD2873"/>
    <w:rsid w:val="00AD487E"/>
    <w:rsid w:val="00AD52E0"/>
    <w:rsid w:val="00AD5642"/>
    <w:rsid w:val="00AD723B"/>
    <w:rsid w:val="00AD76CD"/>
    <w:rsid w:val="00AD770D"/>
    <w:rsid w:val="00AE06AA"/>
    <w:rsid w:val="00AE2B4D"/>
    <w:rsid w:val="00AE3A6B"/>
    <w:rsid w:val="00AE4100"/>
    <w:rsid w:val="00AE49A3"/>
    <w:rsid w:val="00AE5C6C"/>
    <w:rsid w:val="00AE5F54"/>
    <w:rsid w:val="00AE7A31"/>
    <w:rsid w:val="00AF052A"/>
    <w:rsid w:val="00AF094C"/>
    <w:rsid w:val="00AF18F4"/>
    <w:rsid w:val="00AF1AC3"/>
    <w:rsid w:val="00AF1D62"/>
    <w:rsid w:val="00AF2127"/>
    <w:rsid w:val="00AF2B76"/>
    <w:rsid w:val="00AF2D3B"/>
    <w:rsid w:val="00AF2F6B"/>
    <w:rsid w:val="00AF32E6"/>
    <w:rsid w:val="00AF3BC1"/>
    <w:rsid w:val="00AF4219"/>
    <w:rsid w:val="00AF5092"/>
    <w:rsid w:val="00AF542D"/>
    <w:rsid w:val="00AF5714"/>
    <w:rsid w:val="00AF5E5A"/>
    <w:rsid w:val="00AF68D5"/>
    <w:rsid w:val="00AF6B9E"/>
    <w:rsid w:val="00AF7D58"/>
    <w:rsid w:val="00B00662"/>
    <w:rsid w:val="00B00FCF"/>
    <w:rsid w:val="00B01E40"/>
    <w:rsid w:val="00B02821"/>
    <w:rsid w:val="00B036FC"/>
    <w:rsid w:val="00B03E1F"/>
    <w:rsid w:val="00B044FB"/>
    <w:rsid w:val="00B04DE2"/>
    <w:rsid w:val="00B064BD"/>
    <w:rsid w:val="00B06872"/>
    <w:rsid w:val="00B073BD"/>
    <w:rsid w:val="00B07F23"/>
    <w:rsid w:val="00B1387C"/>
    <w:rsid w:val="00B13BD6"/>
    <w:rsid w:val="00B13DBA"/>
    <w:rsid w:val="00B14EF5"/>
    <w:rsid w:val="00B15AB9"/>
    <w:rsid w:val="00B165D2"/>
    <w:rsid w:val="00B1668D"/>
    <w:rsid w:val="00B167F3"/>
    <w:rsid w:val="00B21CDF"/>
    <w:rsid w:val="00B21E8F"/>
    <w:rsid w:val="00B23441"/>
    <w:rsid w:val="00B24BC3"/>
    <w:rsid w:val="00B24D1D"/>
    <w:rsid w:val="00B264D4"/>
    <w:rsid w:val="00B27355"/>
    <w:rsid w:val="00B2743D"/>
    <w:rsid w:val="00B27706"/>
    <w:rsid w:val="00B31389"/>
    <w:rsid w:val="00B31972"/>
    <w:rsid w:val="00B3253A"/>
    <w:rsid w:val="00B334D2"/>
    <w:rsid w:val="00B34787"/>
    <w:rsid w:val="00B35977"/>
    <w:rsid w:val="00B378FB"/>
    <w:rsid w:val="00B37AD1"/>
    <w:rsid w:val="00B42145"/>
    <w:rsid w:val="00B42F5D"/>
    <w:rsid w:val="00B43097"/>
    <w:rsid w:val="00B43F27"/>
    <w:rsid w:val="00B4491B"/>
    <w:rsid w:val="00B452B0"/>
    <w:rsid w:val="00B45530"/>
    <w:rsid w:val="00B457FE"/>
    <w:rsid w:val="00B45CA9"/>
    <w:rsid w:val="00B461F9"/>
    <w:rsid w:val="00B47336"/>
    <w:rsid w:val="00B47C1D"/>
    <w:rsid w:val="00B47F84"/>
    <w:rsid w:val="00B508C5"/>
    <w:rsid w:val="00B50DF8"/>
    <w:rsid w:val="00B51786"/>
    <w:rsid w:val="00B51809"/>
    <w:rsid w:val="00B524D2"/>
    <w:rsid w:val="00B53840"/>
    <w:rsid w:val="00B53B32"/>
    <w:rsid w:val="00B5623C"/>
    <w:rsid w:val="00B56EA5"/>
    <w:rsid w:val="00B5780B"/>
    <w:rsid w:val="00B61CCB"/>
    <w:rsid w:val="00B6339D"/>
    <w:rsid w:val="00B63BD8"/>
    <w:rsid w:val="00B64001"/>
    <w:rsid w:val="00B6437F"/>
    <w:rsid w:val="00B64651"/>
    <w:rsid w:val="00B672EE"/>
    <w:rsid w:val="00B67310"/>
    <w:rsid w:val="00B673F3"/>
    <w:rsid w:val="00B6775D"/>
    <w:rsid w:val="00B71E99"/>
    <w:rsid w:val="00B7214C"/>
    <w:rsid w:val="00B725E0"/>
    <w:rsid w:val="00B73176"/>
    <w:rsid w:val="00B731E9"/>
    <w:rsid w:val="00B7368A"/>
    <w:rsid w:val="00B7520D"/>
    <w:rsid w:val="00B76294"/>
    <w:rsid w:val="00B76E4A"/>
    <w:rsid w:val="00B7744F"/>
    <w:rsid w:val="00B776C5"/>
    <w:rsid w:val="00B777B3"/>
    <w:rsid w:val="00B7791C"/>
    <w:rsid w:val="00B803B8"/>
    <w:rsid w:val="00B80C2A"/>
    <w:rsid w:val="00B81657"/>
    <w:rsid w:val="00B828D0"/>
    <w:rsid w:val="00B83715"/>
    <w:rsid w:val="00B83FA2"/>
    <w:rsid w:val="00B84C6D"/>
    <w:rsid w:val="00B85CF1"/>
    <w:rsid w:val="00B8637B"/>
    <w:rsid w:val="00B86EC1"/>
    <w:rsid w:val="00B874E5"/>
    <w:rsid w:val="00B9007C"/>
    <w:rsid w:val="00B90269"/>
    <w:rsid w:val="00B9053A"/>
    <w:rsid w:val="00B91128"/>
    <w:rsid w:val="00B92367"/>
    <w:rsid w:val="00B9255C"/>
    <w:rsid w:val="00B92F9D"/>
    <w:rsid w:val="00B9332D"/>
    <w:rsid w:val="00B93D17"/>
    <w:rsid w:val="00B942A8"/>
    <w:rsid w:val="00B96776"/>
    <w:rsid w:val="00B96DCB"/>
    <w:rsid w:val="00B973A5"/>
    <w:rsid w:val="00B97D0D"/>
    <w:rsid w:val="00BA0482"/>
    <w:rsid w:val="00BA16BA"/>
    <w:rsid w:val="00BA21EC"/>
    <w:rsid w:val="00BA26DF"/>
    <w:rsid w:val="00BA2C51"/>
    <w:rsid w:val="00BA3112"/>
    <w:rsid w:val="00BA3BAB"/>
    <w:rsid w:val="00BA4103"/>
    <w:rsid w:val="00BA4F02"/>
    <w:rsid w:val="00BA62E3"/>
    <w:rsid w:val="00BA6752"/>
    <w:rsid w:val="00BA7EB3"/>
    <w:rsid w:val="00BA7EFC"/>
    <w:rsid w:val="00BB0804"/>
    <w:rsid w:val="00BB131B"/>
    <w:rsid w:val="00BB171A"/>
    <w:rsid w:val="00BB211A"/>
    <w:rsid w:val="00BB3049"/>
    <w:rsid w:val="00BB3C13"/>
    <w:rsid w:val="00BB5277"/>
    <w:rsid w:val="00BB5C3B"/>
    <w:rsid w:val="00BB5CC1"/>
    <w:rsid w:val="00BB5F80"/>
    <w:rsid w:val="00BB5FC1"/>
    <w:rsid w:val="00BB7F9B"/>
    <w:rsid w:val="00BC06E5"/>
    <w:rsid w:val="00BC178D"/>
    <w:rsid w:val="00BC210F"/>
    <w:rsid w:val="00BC2510"/>
    <w:rsid w:val="00BC27F5"/>
    <w:rsid w:val="00BC3846"/>
    <w:rsid w:val="00BC41B0"/>
    <w:rsid w:val="00BC4685"/>
    <w:rsid w:val="00BC4708"/>
    <w:rsid w:val="00BC4AFA"/>
    <w:rsid w:val="00BC5D97"/>
    <w:rsid w:val="00BC60AC"/>
    <w:rsid w:val="00BC6280"/>
    <w:rsid w:val="00BC6341"/>
    <w:rsid w:val="00BC6AA7"/>
    <w:rsid w:val="00BC6DCB"/>
    <w:rsid w:val="00BC6F89"/>
    <w:rsid w:val="00BD06FA"/>
    <w:rsid w:val="00BD0906"/>
    <w:rsid w:val="00BD111E"/>
    <w:rsid w:val="00BD244D"/>
    <w:rsid w:val="00BD4D14"/>
    <w:rsid w:val="00BD53F0"/>
    <w:rsid w:val="00BD6568"/>
    <w:rsid w:val="00BE006B"/>
    <w:rsid w:val="00BE0EB6"/>
    <w:rsid w:val="00BE2B1A"/>
    <w:rsid w:val="00BE2DEF"/>
    <w:rsid w:val="00BE3247"/>
    <w:rsid w:val="00BE3D40"/>
    <w:rsid w:val="00BE4A32"/>
    <w:rsid w:val="00BE4B95"/>
    <w:rsid w:val="00BE5205"/>
    <w:rsid w:val="00BE55A8"/>
    <w:rsid w:val="00BE5D6C"/>
    <w:rsid w:val="00BE6088"/>
    <w:rsid w:val="00BE6627"/>
    <w:rsid w:val="00BE67B6"/>
    <w:rsid w:val="00BF0D38"/>
    <w:rsid w:val="00BF0F59"/>
    <w:rsid w:val="00BF2120"/>
    <w:rsid w:val="00BF22D0"/>
    <w:rsid w:val="00BF2F05"/>
    <w:rsid w:val="00BF4A47"/>
    <w:rsid w:val="00BF4D1C"/>
    <w:rsid w:val="00BF69B0"/>
    <w:rsid w:val="00BF7FDC"/>
    <w:rsid w:val="00C01D4A"/>
    <w:rsid w:val="00C01E49"/>
    <w:rsid w:val="00C0209D"/>
    <w:rsid w:val="00C02158"/>
    <w:rsid w:val="00C026E6"/>
    <w:rsid w:val="00C04D83"/>
    <w:rsid w:val="00C04FD7"/>
    <w:rsid w:val="00C05413"/>
    <w:rsid w:val="00C06118"/>
    <w:rsid w:val="00C06167"/>
    <w:rsid w:val="00C07571"/>
    <w:rsid w:val="00C07D4F"/>
    <w:rsid w:val="00C10E45"/>
    <w:rsid w:val="00C11C2F"/>
    <w:rsid w:val="00C12D2A"/>
    <w:rsid w:val="00C12FB6"/>
    <w:rsid w:val="00C145A5"/>
    <w:rsid w:val="00C14EF9"/>
    <w:rsid w:val="00C1648C"/>
    <w:rsid w:val="00C2055B"/>
    <w:rsid w:val="00C208B6"/>
    <w:rsid w:val="00C208C8"/>
    <w:rsid w:val="00C20D32"/>
    <w:rsid w:val="00C214F0"/>
    <w:rsid w:val="00C22177"/>
    <w:rsid w:val="00C22ED2"/>
    <w:rsid w:val="00C237F7"/>
    <w:rsid w:val="00C24817"/>
    <w:rsid w:val="00C25D2B"/>
    <w:rsid w:val="00C26715"/>
    <w:rsid w:val="00C26F8C"/>
    <w:rsid w:val="00C27245"/>
    <w:rsid w:val="00C307DE"/>
    <w:rsid w:val="00C312D3"/>
    <w:rsid w:val="00C312E9"/>
    <w:rsid w:val="00C31BA1"/>
    <w:rsid w:val="00C325C8"/>
    <w:rsid w:val="00C33388"/>
    <w:rsid w:val="00C33F84"/>
    <w:rsid w:val="00C35DF7"/>
    <w:rsid w:val="00C3629C"/>
    <w:rsid w:val="00C368EB"/>
    <w:rsid w:val="00C404FB"/>
    <w:rsid w:val="00C40BA1"/>
    <w:rsid w:val="00C40BF8"/>
    <w:rsid w:val="00C41A58"/>
    <w:rsid w:val="00C41F93"/>
    <w:rsid w:val="00C4237F"/>
    <w:rsid w:val="00C430A3"/>
    <w:rsid w:val="00C43AC4"/>
    <w:rsid w:val="00C4455A"/>
    <w:rsid w:val="00C464F3"/>
    <w:rsid w:val="00C46B74"/>
    <w:rsid w:val="00C46E9B"/>
    <w:rsid w:val="00C47105"/>
    <w:rsid w:val="00C47390"/>
    <w:rsid w:val="00C477B1"/>
    <w:rsid w:val="00C506C4"/>
    <w:rsid w:val="00C50A70"/>
    <w:rsid w:val="00C50D95"/>
    <w:rsid w:val="00C527E4"/>
    <w:rsid w:val="00C53903"/>
    <w:rsid w:val="00C542A4"/>
    <w:rsid w:val="00C54482"/>
    <w:rsid w:val="00C54485"/>
    <w:rsid w:val="00C54D48"/>
    <w:rsid w:val="00C55071"/>
    <w:rsid w:val="00C55700"/>
    <w:rsid w:val="00C577C7"/>
    <w:rsid w:val="00C57C23"/>
    <w:rsid w:val="00C57F02"/>
    <w:rsid w:val="00C60B56"/>
    <w:rsid w:val="00C60F1E"/>
    <w:rsid w:val="00C61BC2"/>
    <w:rsid w:val="00C61D45"/>
    <w:rsid w:val="00C62293"/>
    <w:rsid w:val="00C62400"/>
    <w:rsid w:val="00C64D0A"/>
    <w:rsid w:val="00C656FB"/>
    <w:rsid w:val="00C65810"/>
    <w:rsid w:val="00C65E77"/>
    <w:rsid w:val="00C66066"/>
    <w:rsid w:val="00C66F75"/>
    <w:rsid w:val="00C66FC3"/>
    <w:rsid w:val="00C67B80"/>
    <w:rsid w:val="00C67DA4"/>
    <w:rsid w:val="00C7096B"/>
    <w:rsid w:val="00C7097E"/>
    <w:rsid w:val="00C70B74"/>
    <w:rsid w:val="00C712E4"/>
    <w:rsid w:val="00C722E2"/>
    <w:rsid w:val="00C72539"/>
    <w:rsid w:val="00C726CE"/>
    <w:rsid w:val="00C72A6F"/>
    <w:rsid w:val="00C746A0"/>
    <w:rsid w:val="00C74B49"/>
    <w:rsid w:val="00C74F7D"/>
    <w:rsid w:val="00C752B0"/>
    <w:rsid w:val="00C75A45"/>
    <w:rsid w:val="00C76436"/>
    <w:rsid w:val="00C7643C"/>
    <w:rsid w:val="00C806D7"/>
    <w:rsid w:val="00C80B62"/>
    <w:rsid w:val="00C80DA4"/>
    <w:rsid w:val="00C811BF"/>
    <w:rsid w:val="00C813BA"/>
    <w:rsid w:val="00C81EA2"/>
    <w:rsid w:val="00C82072"/>
    <w:rsid w:val="00C85A8A"/>
    <w:rsid w:val="00C902F0"/>
    <w:rsid w:val="00C94390"/>
    <w:rsid w:val="00C959BA"/>
    <w:rsid w:val="00C966D6"/>
    <w:rsid w:val="00C969D9"/>
    <w:rsid w:val="00C972FB"/>
    <w:rsid w:val="00C975A8"/>
    <w:rsid w:val="00CA0C5F"/>
    <w:rsid w:val="00CA178C"/>
    <w:rsid w:val="00CA2871"/>
    <w:rsid w:val="00CA2FE9"/>
    <w:rsid w:val="00CA3E9F"/>
    <w:rsid w:val="00CA405F"/>
    <w:rsid w:val="00CA56DC"/>
    <w:rsid w:val="00CA7F4A"/>
    <w:rsid w:val="00CB03AA"/>
    <w:rsid w:val="00CB1F10"/>
    <w:rsid w:val="00CB2F51"/>
    <w:rsid w:val="00CB36ED"/>
    <w:rsid w:val="00CB3924"/>
    <w:rsid w:val="00CB39EB"/>
    <w:rsid w:val="00CB3BFA"/>
    <w:rsid w:val="00CB477D"/>
    <w:rsid w:val="00CB4AAC"/>
    <w:rsid w:val="00CB6242"/>
    <w:rsid w:val="00CB6FAF"/>
    <w:rsid w:val="00CB7FF1"/>
    <w:rsid w:val="00CC0223"/>
    <w:rsid w:val="00CC07C9"/>
    <w:rsid w:val="00CC0A06"/>
    <w:rsid w:val="00CC12C7"/>
    <w:rsid w:val="00CC12F2"/>
    <w:rsid w:val="00CC3978"/>
    <w:rsid w:val="00CC413A"/>
    <w:rsid w:val="00CC4935"/>
    <w:rsid w:val="00CC7363"/>
    <w:rsid w:val="00CC782A"/>
    <w:rsid w:val="00CC7BF5"/>
    <w:rsid w:val="00CD03FD"/>
    <w:rsid w:val="00CD09CE"/>
    <w:rsid w:val="00CD1C92"/>
    <w:rsid w:val="00CD2112"/>
    <w:rsid w:val="00CD315C"/>
    <w:rsid w:val="00CD34B3"/>
    <w:rsid w:val="00CD4422"/>
    <w:rsid w:val="00CD52FE"/>
    <w:rsid w:val="00CD58D3"/>
    <w:rsid w:val="00CD6053"/>
    <w:rsid w:val="00CD7517"/>
    <w:rsid w:val="00CD798C"/>
    <w:rsid w:val="00CD7AED"/>
    <w:rsid w:val="00CE1011"/>
    <w:rsid w:val="00CE12AE"/>
    <w:rsid w:val="00CE1CBA"/>
    <w:rsid w:val="00CE23C3"/>
    <w:rsid w:val="00CE24A0"/>
    <w:rsid w:val="00CE4A25"/>
    <w:rsid w:val="00CE58FF"/>
    <w:rsid w:val="00CE5DDB"/>
    <w:rsid w:val="00CE5E58"/>
    <w:rsid w:val="00CE64E8"/>
    <w:rsid w:val="00CE6AFE"/>
    <w:rsid w:val="00CE6D50"/>
    <w:rsid w:val="00CE796A"/>
    <w:rsid w:val="00CE7EC7"/>
    <w:rsid w:val="00CF1E88"/>
    <w:rsid w:val="00CF21B1"/>
    <w:rsid w:val="00CF2DF6"/>
    <w:rsid w:val="00CF31EB"/>
    <w:rsid w:val="00CF38DB"/>
    <w:rsid w:val="00CF4348"/>
    <w:rsid w:val="00CF4767"/>
    <w:rsid w:val="00CF4E3A"/>
    <w:rsid w:val="00CF4F7B"/>
    <w:rsid w:val="00CF60F1"/>
    <w:rsid w:val="00CF64ED"/>
    <w:rsid w:val="00D0024A"/>
    <w:rsid w:val="00D004C7"/>
    <w:rsid w:val="00D009EB"/>
    <w:rsid w:val="00D011AF"/>
    <w:rsid w:val="00D012F6"/>
    <w:rsid w:val="00D01BDD"/>
    <w:rsid w:val="00D01D07"/>
    <w:rsid w:val="00D0212A"/>
    <w:rsid w:val="00D02502"/>
    <w:rsid w:val="00D02656"/>
    <w:rsid w:val="00D02AB6"/>
    <w:rsid w:val="00D03948"/>
    <w:rsid w:val="00D03A60"/>
    <w:rsid w:val="00D05B63"/>
    <w:rsid w:val="00D0601C"/>
    <w:rsid w:val="00D0636D"/>
    <w:rsid w:val="00D0667C"/>
    <w:rsid w:val="00D100D6"/>
    <w:rsid w:val="00D11111"/>
    <w:rsid w:val="00D11C0C"/>
    <w:rsid w:val="00D11C18"/>
    <w:rsid w:val="00D13C44"/>
    <w:rsid w:val="00D14207"/>
    <w:rsid w:val="00D14C58"/>
    <w:rsid w:val="00D14E4D"/>
    <w:rsid w:val="00D15021"/>
    <w:rsid w:val="00D1574C"/>
    <w:rsid w:val="00D16ED8"/>
    <w:rsid w:val="00D16FF3"/>
    <w:rsid w:val="00D1790D"/>
    <w:rsid w:val="00D17E65"/>
    <w:rsid w:val="00D200CE"/>
    <w:rsid w:val="00D2069A"/>
    <w:rsid w:val="00D20CB0"/>
    <w:rsid w:val="00D21026"/>
    <w:rsid w:val="00D2161B"/>
    <w:rsid w:val="00D21D48"/>
    <w:rsid w:val="00D2236C"/>
    <w:rsid w:val="00D22642"/>
    <w:rsid w:val="00D22F4E"/>
    <w:rsid w:val="00D241E0"/>
    <w:rsid w:val="00D24AB3"/>
    <w:rsid w:val="00D2527D"/>
    <w:rsid w:val="00D2593F"/>
    <w:rsid w:val="00D25B71"/>
    <w:rsid w:val="00D27CD5"/>
    <w:rsid w:val="00D30A87"/>
    <w:rsid w:val="00D30B4E"/>
    <w:rsid w:val="00D31394"/>
    <w:rsid w:val="00D31A6F"/>
    <w:rsid w:val="00D33B7D"/>
    <w:rsid w:val="00D3407A"/>
    <w:rsid w:val="00D345BD"/>
    <w:rsid w:val="00D349E1"/>
    <w:rsid w:val="00D36517"/>
    <w:rsid w:val="00D401F5"/>
    <w:rsid w:val="00D41A09"/>
    <w:rsid w:val="00D4208C"/>
    <w:rsid w:val="00D427BB"/>
    <w:rsid w:val="00D43412"/>
    <w:rsid w:val="00D43991"/>
    <w:rsid w:val="00D44306"/>
    <w:rsid w:val="00D44DFE"/>
    <w:rsid w:val="00D4529E"/>
    <w:rsid w:val="00D46034"/>
    <w:rsid w:val="00D46C73"/>
    <w:rsid w:val="00D4777E"/>
    <w:rsid w:val="00D50997"/>
    <w:rsid w:val="00D50F6C"/>
    <w:rsid w:val="00D51CB9"/>
    <w:rsid w:val="00D52370"/>
    <w:rsid w:val="00D53117"/>
    <w:rsid w:val="00D54C37"/>
    <w:rsid w:val="00D553A7"/>
    <w:rsid w:val="00D56A5E"/>
    <w:rsid w:val="00D60D18"/>
    <w:rsid w:val="00D611F0"/>
    <w:rsid w:val="00D6180E"/>
    <w:rsid w:val="00D61D22"/>
    <w:rsid w:val="00D61EAE"/>
    <w:rsid w:val="00D62CA2"/>
    <w:rsid w:val="00D62E3E"/>
    <w:rsid w:val="00D63883"/>
    <w:rsid w:val="00D639B1"/>
    <w:rsid w:val="00D65B39"/>
    <w:rsid w:val="00D66780"/>
    <w:rsid w:val="00D66822"/>
    <w:rsid w:val="00D668AC"/>
    <w:rsid w:val="00D6795D"/>
    <w:rsid w:val="00D706AD"/>
    <w:rsid w:val="00D70751"/>
    <w:rsid w:val="00D71AF9"/>
    <w:rsid w:val="00D72653"/>
    <w:rsid w:val="00D72677"/>
    <w:rsid w:val="00D73599"/>
    <w:rsid w:val="00D74BA3"/>
    <w:rsid w:val="00D7573A"/>
    <w:rsid w:val="00D7768E"/>
    <w:rsid w:val="00D77B59"/>
    <w:rsid w:val="00D8061E"/>
    <w:rsid w:val="00D8073C"/>
    <w:rsid w:val="00D8171A"/>
    <w:rsid w:val="00D82447"/>
    <w:rsid w:val="00D82B86"/>
    <w:rsid w:val="00D82E1F"/>
    <w:rsid w:val="00D83297"/>
    <w:rsid w:val="00D83993"/>
    <w:rsid w:val="00D84DC3"/>
    <w:rsid w:val="00D85421"/>
    <w:rsid w:val="00D85AAF"/>
    <w:rsid w:val="00D86562"/>
    <w:rsid w:val="00D865E4"/>
    <w:rsid w:val="00D86BEF"/>
    <w:rsid w:val="00D87245"/>
    <w:rsid w:val="00D8753A"/>
    <w:rsid w:val="00D87DF5"/>
    <w:rsid w:val="00D87F6A"/>
    <w:rsid w:val="00D90274"/>
    <w:rsid w:val="00D90D39"/>
    <w:rsid w:val="00D92B9E"/>
    <w:rsid w:val="00D92BA9"/>
    <w:rsid w:val="00D92C98"/>
    <w:rsid w:val="00D92FE7"/>
    <w:rsid w:val="00D93377"/>
    <w:rsid w:val="00D93437"/>
    <w:rsid w:val="00D93980"/>
    <w:rsid w:val="00D94770"/>
    <w:rsid w:val="00D956A8"/>
    <w:rsid w:val="00D95E46"/>
    <w:rsid w:val="00D95E93"/>
    <w:rsid w:val="00D96475"/>
    <w:rsid w:val="00D964B4"/>
    <w:rsid w:val="00D967D8"/>
    <w:rsid w:val="00D97542"/>
    <w:rsid w:val="00D97809"/>
    <w:rsid w:val="00DA07F2"/>
    <w:rsid w:val="00DA18FC"/>
    <w:rsid w:val="00DA1D92"/>
    <w:rsid w:val="00DA2554"/>
    <w:rsid w:val="00DA2797"/>
    <w:rsid w:val="00DA4954"/>
    <w:rsid w:val="00DA4F49"/>
    <w:rsid w:val="00DA5288"/>
    <w:rsid w:val="00DA5414"/>
    <w:rsid w:val="00DA59BA"/>
    <w:rsid w:val="00DA622E"/>
    <w:rsid w:val="00DA78D8"/>
    <w:rsid w:val="00DA7A8A"/>
    <w:rsid w:val="00DB0043"/>
    <w:rsid w:val="00DB07BD"/>
    <w:rsid w:val="00DB0A10"/>
    <w:rsid w:val="00DB14A8"/>
    <w:rsid w:val="00DB2109"/>
    <w:rsid w:val="00DB3806"/>
    <w:rsid w:val="00DB3B84"/>
    <w:rsid w:val="00DB4567"/>
    <w:rsid w:val="00DB45A7"/>
    <w:rsid w:val="00DB561A"/>
    <w:rsid w:val="00DB58F3"/>
    <w:rsid w:val="00DB632D"/>
    <w:rsid w:val="00DB6E12"/>
    <w:rsid w:val="00DB720B"/>
    <w:rsid w:val="00DC1A4F"/>
    <w:rsid w:val="00DC1B6F"/>
    <w:rsid w:val="00DC1C43"/>
    <w:rsid w:val="00DC2953"/>
    <w:rsid w:val="00DC4301"/>
    <w:rsid w:val="00DC4BA1"/>
    <w:rsid w:val="00DC4C0C"/>
    <w:rsid w:val="00DC5513"/>
    <w:rsid w:val="00DC5A36"/>
    <w:rsid w:val="00DC5B4C"/>
    <w:rsid w:val="00DC645C"/>
    <w:rsid w:val="00DC7920"/>
    <w:rsid w:val="00DD1BA3"/>
    <w:rsid w:val="00DD1EE1"/>
    <w:rsid w:val="00DD305E"/>
    <w:rsid w:val="00DD4412"/>
    <w:rsid w:val="00DD6438"/>
    <w:rsid w:val="00DE11F0"/>
    <w:rsid w:val="00DE181E"/>
    <w:rsid w:val="00DE2193"/>
    <w:rsid w:val="00DE2B34"/>
    <w:rsid w:val="00DE3CAD"/>
    <w:rsid w:val="00DE47D9"/>
    <w:rsid w:val="00DE53D8"/>
    <w:rsid w:val="00DE56DE"/>
    <w:rsid w:val="00DE58E0"/>
    <w:rsid w:val="00DE7294"/>
    <w:rsid w:val="00DE7AA8"/>
    <w:rsid w:val="00DF06FA"/>
    <w:rsid w:val="00DF0E13"/>
    <w:rsid w:val="00DF15C9"/>
    <w:rsid w:val="00DF3FA5"/>
    <w:rsid w:val="00DF483C"/>
    <w:rsid w:val="00DF57E8"/>
    <w:rsid w:val="00DF62C2"/>
    <w:rsid w:val="00DF6560"/>
    <w:rsid w:val="00DF7C5B"/>
    <w:rsid w:val="00E00881"/>
    <w:rsid w:val="00E00D48"/>
    <w:rsid w:val="00E00E97"/>
    <w:rsid w:val="00E0140B"/>
    <w:rsid w:val="00E0163D"/>
    <w:rsid w:val="00E01B9B"/>
    <w:rsid w:val="00E020A3"/>
    <w:rsid w:val="00E023F1"/>
    <w:rsid w:val="00E02F5F"/>
    <w:rsid w:val="00E0396C"/>
    <w:rsid w:val="00E045DE"/>
    <w:rsid w:val="00E04849"/>
    <w:rsid w:val="00E04B5C"/>
    <w:rsid w:val="00E04DBA"/>
    <w:rsid w:val="00E069EF"/>
    <w:rsid w:val="00E06B02"/>
    <w:rsid w:val="00E0714C"/>
    <w:rsid w:val="00E07CC3"/>
    <w:rsid w:val="00E10945"/>
    <w:rsid w:val="00E112CB"/>
    <w:rsid w:val="00E11D82"/>
    <w:rsid w:val="00E124D6"/>
    <w:rsid w:val="00E12B06"/>
    <w:rsid w:val="00E133A2"/>
    <w:rsid w:val="00E13623"/>
    <w:rsid w:val="00E141F0"/>
    <w:rsid w:val="00E146BC"/>
    <w:rsid w:val="00E14E8E"/>
    <w:rsid w:val="00E14EE4"/>
    <w:rsid w:val="00E15C8C"/>
    <w:rsid w:val="00E1624F"/>
    <w:rsid w:val="00E17574"/>
    <w:rsid w:val="00E175E2"/>
    <w:rsid w:val="00E17CDE"/>
    <w:rsid w:val="00E200CF"/>
    <w:rsid w:val="00E203ED"/>
    <w:rsid w:val="00E20C8C"/>
    <w:rsid w:val="00E20D42"/>
    <w:rsid w:val="00E22943"/>
    <w:rsid w:val="00E247E7"/>
    <w:rsid w:val="00E24B9B"/>
    <w:rsid w:val="00E24C53"/>
    <w:rsid w:val="00E24D67"/>
    <w:rsid w:val="00E24DD1"/>
    <w:rsid w:val="00E260E3"/>
    <w:rsid w:val="00E26542"/>
    <w:rsid w:val="00E2695A"/>
    <w:rsid w:val="00E2702C"/>
    <w:rsid w:val="00E275F3"/>
    <w:rsid w:val="00E27D61"/>
    <w:rsid w:val="00E312F6"/>
    <w:rsid w:val="00E32530"/>
    <w:rsid w:val="00E3278A"/>
    <w:rsid w:val="00E32B8F"/>
    <w:rsid w:val="00E332C5"/>
    <w:rsid w:val="00E334AD"/>
    <w:rsid w:val="00E336D6"/>
    <w:rsid w:val="00E339C0"/>
    <w:rsid w:val="00E3443B"/>
    <w:rsid w:val="00E35460"/>
    <w:rsid w:val="00E363CA"/>
    <w:rsid w:val="00E36424"/>
    <w:rsid w:val="00E367C8"/>
    <w:rsid w:val="00E36DFC"/>
    <w:rsid w:val="00E37581"/>
    <w:rsid w:val="00E4365F"/>
    <w:rsid w:val="00E44797"/>
    <w:rsid w:val="00E44E5E"/>
    <w:rsid w:val="00E45840"/>
    <w:rsid w:val="00E50CB7"/>
    <w:rsid w:val="00E51100"/>
    <w:rsid w:val="00E51D3C"/>
    <w:rsid w:val="00E524F1"/>
    <w:rsid w:val="00E5287C"/>
    <w:rsid w:val="00E52B26"/>
    <w:rsid w:val="00E53B1B"/>
    <w:rsid w:val="00E53D59"/>
    <w:rsid w:val="00E540D2"/>
    <w:rsid w:val="00E54810"/>
    <w:rsid w:val="00E54FBF"/>
    <w:rsid w:val="00E55604"/>
    <w:rsid w:val="00E55FDB"/>
    <w:rsid w:val="00E6024E"/>
    <w:rsid w:val="00E6065C"/>
    <w:rsid w:val="00E6072B"/>
    <w:rsid w:val="00E60A32"/>
    <w:rsid w:val="00E6104F"/>
    <w:rsid w:val="00E63137"/>
    <w:rsid w:val="00E631CF"/>
    <w:rsid w:val="00E636FF"/>
    <w:rsid w:val="00E63F40"/>
    <w:rsid w:val="00E64AC9"/>
    <w:rsid w:val="00E64D0D"/>
    <w:rsid w:val="00E6504D"/>
    <w:rsid w:val="00E65141"/>
    <w:rsid w:val="00E65596"/>
    <w:rsid w:val="00E659CF"/>
    <w:rsid w:val="00E65FF3"/>
    <w:rsid w:val="00E6721A"/>
    <w:rsid w:val="00E7024D"/>
    <w:rsid w:val="00E70B50"/>
    <w:rsid w:val="00E70D0B"/>
    <w:rsid w:val="00E72EA4"/>
    <w:rsid w:val="00E735D1"/>
    <w:rsid w:val="00E73ACD"/>
    <w:rsid w:val="00E73BD2"/>
    <w:rsid w:val="00E73C62"/>
    <w:rsid w:val="00E74391"/>
    <w:rsid w:val="00E751E8"/>
    <w:rsid w:val="00E76045"/>
    <w:rsid w:val="00E76B4F"/>
    <w:rsid w:val="00E76F99"/>
    <w:rsid w:val="00E770F9"/>
    <w:rsid w:val="00E7723D"/>
    <w:rsid w:val="00E775FC"/>
    <w:rsid w:val="00E77A97"/>
    <w:rsid w:val="00E77B51"/>
    <w:rsid w:val="00E77C3A"/>
    <w:rsid w:val="00E8008A"/>
    <w:rsid w:val="00E80AE4"/>
    <w:rsid w:val="00E81D86"/>
    <w:rsid w:val="00E827F4"/>
    <w:rsid w:val="00E82CBC"/>
    <w:rsid w:val="00E84C06"/>
    <w:rsid w:val="00E8554B"/>
    <w:rsid w:val="00E85DF6"/>
    <w:rsid w:val="00E86856"/>
    <w:rsid w:val="00E90A47"/>
    <w:rsid w:val="00E91728"/>
    <w:rsid w:val="00E92215"/>
    <w:rsid w:val="00E92298"/>
    <w:rsid w:val="00E9324E"/>
    <w:rsid w:val="00E93BA4"/>
    <w:rsid w:val="00E9435D"/>
    <w:rsid w:val="00E94D4F"/>
    <w:rsid w:val="00E94F6E"/>
    <w:rsid w:val="00E95519"/>
    <w:rsid w:val="00E95C72"/>
    <w:rsid w:val="00E96487"/>
    <w:rsid w:val="00E96832"/>
    <w:rsid w:val="00E97959"/>
    <w:rsid w:val="00EA0295"/>
    <w:rsid w:val="00EA0EA3"/>
    <w:rsid w:val="00EA1075"/>
    <w:rsid w:val="00EA1318"/>
    <w:rsid w:val="00EA2876"/>
    <w:rsid w:val="00EA35E9"/>
    <w:rsid w:val="00EA445D"/>
    <w:rsid w:val="00EA5AD3"/>
    <w:rsid w:val="00EA5CD3"/>
    <w:rsid w:val="00EA628D"/>
    <w:rsid w:val="00EA6603"/>
    <w:rsid w:val="00EA70B6"/>
    <w:rsid w:val="00EB0147"/>
    <w:rsid w:val="00EB12CE"/>
    <w:rsid w:val="00EB1AFF"/>
    <w:rsid w:val="00EB2611"/>
    <w:rsid w:val="00EB2C9A"/>
    <w:rsid w:val="00EB3AFD"/>
    <w:rsid w:val="00EB3D91"/>
    <w:rsid w:val="00EB457F"/>
    <w:rsid w:val="00EB4814"/>
    <w:rsid w:val="00EB665C"/>
    <w:rsid w:val="00EB718B"/>
    <w:rsid w:val="00EC1067"/>
    <w:rsid w:val="00EC1B5F"/>
    <w:rsid w:val="00EC1C0E"/>
    <w:rsid w:val="00EC1C30"/>
    <w:rsid w:val="00EC20CF"/>
    <w:rsid w:val="00EC2555"/>
    <w:rsid w:val="00EC2EC9"/>
    <w:rsid w:val="00EC31D8"/>
    <w:rsid w:val="00EC35AB"/>
    <w:rsid w:val="00EC3638"/>
    <w:rsid w:val="00EC4BC8"/>
    <w:rsid w:val="00EC570D"/>
    <w:rsid w:val="00EC583A"/>
    <w:rsid w:val="00EC663F"/>
    <w:rsid w:val="00EC79A4"/>
    <w:rsid w:val="00ED0834"/>
    <w:rsid w:val="00ED20BF"/>
    <w:rsid w:val="00ED23C5"/>
    <w:rsid w:val="00ED28C8"/>
    <w:rsid w:val="00ED3237"/>
    <w:rsid w:val="00ED35AA"/>
    <w:rsid w:val="00ED41AB"/>
    <w:rsid w:val="00ED44B8"/>
    <w:rsid w:val="00ED4706"/>
    <w:rsid w:val="00ED52B4"/>
    <w:rsid w:val="00ED5E05"/>
    <w:rsid w:val="00ED731B"/>
    <w:rsid w:val="00ED7431"/>
    <w:rsid w:val="00ED7ECE"/>
    <w:rsid w:val="00EE01C1"/>
    <w:rsid w:val="00EE04E7"/>
    <w:rsid w:val="00EE0A74"/>
    <w:rsid w:val="00EE0BE5"/>
    <w:rsid w:val="00EE255A"/>
    <w:rsid w:val="00EE2B7E"/>
    <w:rsid w:val="00EE3ECB"/>
    <w:rsid w:val="00EE4C08"/>
    <w:rsid w:val="00EE528B"/>
    <w:rsid w:val="00EE5D21"/>
    <w:rsid w:val="00EE5E47"/>
    <w:rsid w:val="00EE5F66"/>
    <w:rsid w:val="00EF018B"/>
    <w:rsid w:val="00EF1B34"/>
    <w:rsid w:val="00EF2C35"/>
    <w:rsid w:val="00EF3FA6"/>
    <w:rsid w:val="00EF439F"/>
    <w:rsid w:val="00EF4CB8"/>
    <w:rsid w:val="00EF5B4A"/>
    <w:rsid w:val="00EF5EAA"/>
    <w:rsid w:val="00EF68DD"/>
    <w:rsid w:val="00EF6D7D"/>
    <w:rsid w:val="00EF6FA9"/>
    <w:rsid w:val="00EF702C"/>
    <w:rsid w:val="00EF7986"/>
    <w:rsid w:val="00EF79A2"/>
    <w:rsid w:val="00F000C7"/>
    <w:rsid w:val="00F006E1"/>
    <w:rsid w:val="00F0093D"/>
    <w:rsid w:val="00F01415"/>
    <w:rsid w:val="00F01475"/>
    <w:rsid w:val="00F01E5A"/>
    <w:rsid w:val="00F02424"/>
    <w:rsid w:val="00F028E2"/>
    <w:rsid w:val="00F0430E"/>
    <w:rsid w:val="00F06704"/>
    <w:rsid w:val="00F06DF1"/>
    <w:rsid w:val="00F10AE0"/>
    <w:rsid w:val="00F11F40"/>
    <w:rsid w:val="00F1265F"/>
    <w:rsid w:val="00F141DB"/>
    <w:rsid w:val="00F146B5"/>
    <w:rsid w:val="00F14BF7"/>
    <w:rsid w:val="00F15C54"/>
    <w:rsid w:val="00F16BA3"/>
    <w:rsid w:val="00F16FF8"/>
    <w:rsid w:val="00F170E3"/>
    <w:rsid w:val="00F17989"/>
    <w:rsid w:val="00F17BBD"/>
    <w:rsid w:val="00F17F5E"/>
    <w:rsid w:val="00F201AE"/>
    <w:rsid w:val="00F2070C"/>
    <w:rsid w:val="00F210CD"/>
    <w:rsid w:val="00F21C6C"/>
    <w:rsid w:val="00F221F6"/>
    <w:rsid w:val="00F22C62"/>
    <w:rsid w:val="00F2312F"/>
    <w:rsid w:val="00F25AA8"/>
    <w:rsid w:val="00F25E6A"/>
    <w:rsid w:val="00F26424"/>
    <w:rsid w:val="00F269F4"/>
    <w:rsid w:val="00F27847"/>
    <w:rsid w:val="00F30224"/>
    <w:rsid w:val="00F302D2"/>
    <w:rsid w:val="00F307ED"/>
    <w:rsid w:val="00F32151"/>
    <w:rsid w:val="00F32662"/>
    <w:rsid w:val="00F3327B"/>
    <w:rsid w:val="00F3338C"/>
    <w:rsid w:val="00F33B77"/>
    <w:rsid w:val="00F33C1F"/>
    <w:rsid w:val="00F345C1"/>
    <w:rsid w:val="00F348F8"/>
    <w:rsid w:val="00F34FAA"/>
    <w:rsid w:val="00F36BA2"/>
    <w:rsid w:val="00F36D50"/>
    <w:rsid w:val="00F36DA2"/>
    <w:rsid w:val="00F37284"/>
    <w:rsid w:val="00F41950"/>
    <w:rsid w:val="00F41967"/>
    <w:rsid w:val="00F433BC"/>
    <w:rsid w:val="00F44503"/>
    <w:rsid w:val="00F44C25"/>
    <w:rsid w:val="00F452BA"/>
    <w:rsid w:val="00F4584E"/>
    <w:rsid w:val="00F4622B"/>
    <w:rsid w:val="00F4778B"/>
    <w:rsid w:val="00F516AA"/>
    <w:rsid w:val="00F52509"/>
    <w:rsid w:val="00F531F5"/>
    <w:rsid w:val="00F538F1"/>
    <w:rsid w:val="00F53D8A"/>
    <w:rsid w:val="00F54F38"/>
    <w:rsid w:val="00F55A12"/>
    <w:rsid w:val="00F55E7F"/>
    <w:rsid w:val="00F55E9B"/>
    <w:rsid w:val="00F57656"/>
    <w:rsid w:val="00F6018D"/>
    <w:rsid w:val="00F60FE3"/>
    <w:rsid w:val="00F61893"/>
    <w:rsid w:val="00F61A42"/>
    <w:rsid w:val="00F63992"/>
    <w:rsid w:val="00F660D8"/>
    <w:rsid w:val="00F716A7"/>
    <w:rsid w:val="00F71B29"/>
    <w:rsid w:val="00F735B8"/>
    <w:rsid w:val="00F73BA3"/>
    <w:rsid w:val="00F748B3"/>
    <w:rsid w:val="00F75319"/>
    <w:rsid w:val="00F75819"/>
    <w:rsid w:val="00F75A3C"/>
    <w:rsid w:val="00F75EEB"/>
    <w:rsid w:val="00F76BB6"/>
    <w:rsid w:val="00F77BB4"/>
    <w:rsid w:val="00F80AF8"/>
    <w:rsid w:val="00F80C01"/>
    <w:rsid w:val="00F82000"/>
    <w:rsid w:val="00F8279F"/>
    <w:rsid w:val="00F842BC"/>
    <w:rsid w:val="00F84FF8"/>
    <w:rsid w:val="00F86B52"/>
    <w:rsid w:val="00F87639"/>
    <w:rsid w:val="00F87C9D"/>
    <w:rsid w:val="00F919ED"/>
    <w:rsid w:val="00F91A72"/>
    <w:rsid w:val="00F958CE"/>
    <w:rsid w:val="00F9765E"/>
    <w:rsid w:val="00FA0371"/>
    <w:rsid w:val="00FA06BE"/>
    <w:rsid w:val="00FA06DE"/>
    <w:rsid w:val="00FA2E8D"/>
    <w:rsid w:val="00FA45FF"/>
    <w:rsid w:val="00FA51ED"/>
    <w:rsid w:val="00FA545F"/>
    <w:rsid w:val="00FA5A95"/>
    <w:rsid w:val="00FA7349"/>
    <w:rsid w:val="00FB02DF"/>
    <w:rsid w:val="00FB0AC0"/>
    <w:rsid w:val="00FB13C8"/>
    <w:rsid w:val="00FB1C2A"/>
    <w:rsid w:val="00FB222F"/>
    <w:rsid w:val="00FB2249"/>
    <w:rsid w:val="00FB383D"/>
    <w:rsid w:val="00FB3AD5"/>
    <w:rsid w:val="00FB43D0"/>
    <w:rsid w:val="00FB44B8"/>
    <w:rsid w:val="00FB463E"/>
    <w:rsid w:val="00FB4777"/>
    <w:rsid w:val="00FB4E91"/>
    <w:rsid w:val="00FB4EF6"/>
    <w:rsid w:val="00FB5142"/>
    <w:rsid w:val="00FB5320"/>
    <w:rsid w:val="00FB5677"/>
    <w:rsid w:val="00FB5C31"/>
    <w:rsid w:val="00FB689A"/>
    <w:rsid w:val="00FB737B"/>
    <w:rsid w:val="00FB7737"/>
    <w:rsid w:val="00FB7ECB"/>
    <w:rsid w:val="00FC081E"/>
    <w:rsid w:val="00FC0A4C"/>
    <w:rsid w:val="00FC0B18"/>
    <w:rsid w:val="00FC0DD4"/>
    <w:rsid w:val="00FC1E0B"/>
    <w:rsid w:val="00FC2295"/>
    <w:rsid w:val="00FC2C6D"/>
    <w:rsid w:val="00FC3E20"/>
    <w:rsid w:val="00FC4707"/>
    <w:rsid w:val="00FC48C1"/>
    <w:rsid w:val="00FC4B72"/>
    <w:rsid w:val="00FC5DE9"/>
    <w:rsid w:val="00FC697A"/>
    <w:rsid w:val="00FC6A0C"/>
    <w:rsid w:val="00FC6A86"/>
    <w:rsid w:val="00FC6B6C"/>
    <w:rsid w:val="00FC6C52"/>
    <w:rsid w:val="00FC7493"/>
    <w:rsid w:val="00FD1530"/>
    <w:rsid w:val="00FD184E"/>
    <w:rsid w:val="00FD351D"/>
    <w:rsid w:val="00FD3778"/>
    <w:rsid w:val="00FD40FC"/>
    <w:rsid w:val="00FD4135"/>
    <w:rsid w:val="00FD4B42"/>
    <w:rsid w:val="00FD5310"/>
    <w:rsid w:val="00FD5563"/>
    <w:rsid w:val="00FD582A"/>
    <w:rsid w:val="00FD6595"/>
    <w:rsid w:val="00FD6774"/>
    <w:rsid w:val="00FD68EC"/>
    <w:rsid w:val="00FD6F35"/>
    <w:rsid w:val="00FD7043"/>
    <w:rsid w:val="00FD7FC5"/>
    <w:rsid w:val="00FE0D70"/>
    <w:rsid w:val="00FE113A"/>
    <w:rsid w:val="00FE1923"/>
    <w:rsid w:val="00FE27A8"/>
    <w:rsid w:val="00FE2D7C"/>
    <w:rsid w:val="00FE46EF"/>
    <w:rsid w:val="00FE475D"/>
    <w:rsid w:val="00FE6BD8"/>
    <w:rsid w:val="00FE7769"/>
    <w:rsid w:val="00FE7FAC"/>
    <w:rsid w:val="00FF0EB3"/>
    <w:rsid w:val="00FF1592"/>
    <w:rsid w:val="00FF175D"/>
    <w:rsid w:val="00FF1885"/>
    <w:rsid w:val="00FF234C"/>
    <w:rsid w:val="00FF3280"/>
    <w:rsid w:val="00FF361F"/>
    <w:rsid w:val="00FF3889"/>
    <w:rsid w:val="00FF4862"/>
    <w:rsid w:val="00FF4E49"/>
    <w:rsid w:val="00FF630A"/>
    <w:rsid w:val="00FF679B"/>
    <w:rsid w:val="00FF6FD2"/>
    <w:rsid w:val="00FF7C5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D0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8"/>
      <w:lang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link w:val="Heading2Char"/>
    <w:qFormat/>
    <w:rsid w:val="00796566"/>
    <w:pPr>
      <w:keepNext/>
      <w:numPr>
        <w:ilvl w:val="1"/>
        <w:numId w:val="3"/>
      </w:numPr>
      <w:spacing w:after="120"/>
      <w:outlineLvl w:val="1"/>
    </w:pPr>
    <w:rPr>
      <w:b/>
      <w:sz w:val="24"/>
      <w:szCs w:val="24"/>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rPr>
      <w:sz w:val="20"/>
    </w:rPr>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uiPriority w:val="99"/>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pPr>
      <w:spacing w:after="0"/>
    </w:pPr>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unhideWhenUsed/>
    <w:rsid w:val="00CC12F2"/>
    <w:rPr>
      <w:vertAlign w:val="superscript"/>
    </w:rPr>
  </w:style>
  <w:style w:type="table" w:styleId="TableGrid">
    <w:name w:val="Table Grid"/>
    <w:basedOn w:val="TableNorma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jc w:val="left"/>
    </w:pPr>
    <w:rPr>
      <w:rFonts w:ascii="Tahoma" w:hAnsi="Tahoma"/>
      <w:sz w:val="20"/>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uiPriority w:val="99"/>
    <w:locked/>
    <w:rsid w:val="00165594"/>
    <w:rPr>
      <w:lang w:eastAsia="en-US"/>
    </w:rPr>
  </w:style>
  <w:style w:type="character" w:styleId="Hyperlink">
    <w:name w:val="Hyperlink"/>
    <w:rsid w:val="00692AF3"/>
    <w:rPr>
      <w:rFonts w:cs="Times New Roman"/>
      <w:color w:val="0000FF"/>
      <w:u w:val="single"/>
    </w:rPr>
  </w:style>
  <w:style w:type="paragraph" w:styleId="ListParagraph">
    <w:name w:val="List Paragraph"/>
    <w:basedOn w:val="Normal"/>
    <w:uiPriority w:val="34"/>
    <w:qFormat/>
    <w:rsid w:val="000B4B19"/>
    <w:pPr>
      <w:spacing w:after="0"/>
      <w:ind w:left="720"/>
      <w:contextualSpacing/>
      <w:jc w:val="left"/>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23211D"/>
    <w:rPr>
      <w:sz w:val="16"/>
      <w:szCs w:val="16"/>
    </w:rPr>
  </w:style>
  <w:style w:type="paragraph" w:styleId="CommentSubject">
    <w:name w:val="annotation subject"/>
    <w:basedOn w:val="CommentText"/>
    <w:next w:val="CommentText"/>
    <w:link w:val="CommentSubjectChar"/>
    <w:uiPriority w:val="99"/>
    <w:semiHidden/>
    <w:unhideWhenUsed/>
    <w:rsid w:val="0023211D"/>
    <w:rPr>
      <w:b/>
      <w:bCs/>
    </w:rPr>
  </w:style>
  <w:style w:type="character" w:customStyle="1" w:styleId="CommentTextChar">
    <w:name w:val="Comment Text Char"/>
    <w:link w:val="CommentText"/>
    <w:rsid w:val="0023211D"/>
    <w:rPr>
      <w:lang w:eastAsia="en-US"/>
    </w:rPr>
  </w:style>
  <w:style w:type="character" w:customStyle="1" w:styleId="CommentSubjectChar">
    <w:name w:val="Comment Subject Char"/>
    <w:link w:val="CommentSubject"/>
    <w:uiPriority w:val="99"/>
    <w:semiHidden/>
    <w:rsid w:val="0023211D"/>
    <w:rPr>
      <w:b/>
      <w:bCs/>
      <w:lang w:eastAsia="en-US"/>
    </w:rPr>
  </w:style>
  <w:style w:type="character" w:customStyle="1" w:styleId="indent2">
    <w:name w:val="indent2"/>
    <w:rsid w:val="00B7744F"/>
  </w:style>
  <w:style w:type="paragraph" w:customStyle="1" w:styleId="Default">
    <w:name w:val="Default"/>
    <w:rsid w:val="00A412F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A412F6"/>
    <w:rPr>
      <w:rFonts w:cs="Times New Roman"/>
      <w:color w:val="auto"/>
    </w:rPr>
  </w:style>
  <w:style w:type="paragraph" w:customStyle="1" w:styleId="CM3">
    <w:name w:val="CM3"/>
    <w:basedOn w:val="Default"/>
    <w:next w:val="Default"/>
    <w:uiPriority w:val="99"/>
    <w:rsid w:val="00A412F6"/>
    <w:rPr>
      <w:rFonts w:cs="Times New Roman"/>
      <w:color w:val="auto"/>
    </w:rPr>
  </w:style>
  <w:style w:type="paragraph" w:customStyle="1" w:styleId="CM4">
    <w:name w:val="CM4"/>
    <w:basedOn w:val="Default"/>
    <w:next w:val="Default"/>
    <w:uiPriority w:val="99"/>
    <w:rsid w:val="00A412F6"/>
    <w:rPr>
      <w:rFonts w:cs="Times New Roman"/>
      <w:color w:val="auto"/>
    </w:rPr>
  </w:style>
  <w:style w:type="character" w:customStyle="1" w:styleId="Heading2Char">
    <w:name w:val="Heading 2 Char"/>
    <w:link w:val="Heading2"/>
    <w:rsid w:val="00796566"/>
    <w:rPr>
      <w:b/>
      <w:sz w:val="24"/>
      <w:szCs w:val="24"/>
      <w:lang w:eastAsia="en-US"/>
    </w:rPr>
  </w:style>
  <w:style w:type="character" w:customStyle="1" w:styleId="Text1Char">
    <w:name w:val="Text 1 Char"/>
    <w:link w:val="Text1"/>
    <w:rsid w:val="00045D61"/>
    <w:rPr>
      <w:sz w:val="28"/>
      <w:lang w:eastAsia="en-US"/>
    </w:rPr>
  </w:style>
  <w:style w:type="paragraph" w:styleId="Revision">
    <w:name w:val="Revision"/>
    <w:hidden/>
    <w:uiPriority w:val="99"/>
    <w:semiHidden/>
    <w:rsid w:val="00C312E9"/>
    <w:rPr>
      <w:sz w:val="28"/>
      <w:lang w:eastAsia="en-US"/>
    </w:rPr>
  </w:style>
  <w:style w:type="paragraph" w:customStyle="1" w:styleId="Article">
    <w:name w:val="Article"/>
    <w:basedOn w:val="Normal"/>
    <w:link w:val="ArticleChar"/>
    <w:qFormat/>
    <w:rsid w:val="00A162BE"/>
    <w:pPr>
      <w:spacing w:after="0"/>
      <w:ind w:left="1867" w:hanging="1867"/>
    </w:pPr>
    <w:rPr>
      <w:rFonts w:eastAsia="Calibri"/>
      <w:b/>
      <w:sz w:val="24"/>
    </w:rPr>
  </w:style>
  <w:style w:type="character" w:customStyle="1" w:styleId="ArticleChar">
    <w:name w:val="Article Char"/>
    <w:link w:val="Article"/>
    <w:rsid w:val="00A162BE"/>
    <w:rPr>
      <w:rFonts w:eastAsia="Calibri"/>
      <w:b/>
      <w:sz w:val="24"/>
      <w:lang w:eastAsia="en-US"/>
    </w:rPr>
  </w:style>
  <w:style w:type="character" w:styleId="PlaceholderText">
    <w:name w:val="Placeholder Text"/>
    <w:basedOn w:val="DefaultParagraphFont"/>
    <w:uiPriority w:val="99"/>
    <w:semiHidden/>
    <w:rsid w:val="0045157D"/>
    <w:rPr>
      <w:color w:val="808080"/>
    </w:rPr>
  </w:style>
  <w:style w:type="paragraph" w:customStyle="1" w:styleId="Char2">
    <w:name w:val="Char2"/>
    <w:basedOn w:val="Normal"/>
    <w:link w:val="FootnoteReference"/>
    <w:rsid w:val="008C1F8B"/>
    <w:pPr>
      <w:spacing w:after="160" w:line="240" w:lineRule="exact"/>
      <w:jc w:val="left"/>
    </w:pPr>
    <w:rPr>
      <w:sz w:val="20"/>
      <w:vertAlign w:val="superscript"/>
      <w:lang w:eastAsia="en-GB"/>
    </w:rPr>
  </w:style>
  <w:style w:type="character" w:styleId="Emphasis">
    <w:name w:val="Emphasis"/>
    <w:basedOn w:val="DefaultParagraphFont"/>
    <w:uiPriority w:val="20"/>
    <w:qFormat/>
    <w:rsid w:val="00517079"/>
    <w:rPr>
      <w:i/>
      <w:iCs/>
    </w:rPr>
  </w:style>
  <w:style w:type="paragraph" w:customStyle="1" w:styleId="1">
    <w:name w:val="1"/>
    <w:basedOn w:val="Normal"/>
    <w:qFormat/>
    <w:rsid w:val="00517079"/>
    <w:pPr>
      <w:spacing w:after="160" w:line="240" w:lineRule="exact"/>
      <w:jc w:val="left"/>
    </w:pPr>
    <w:rPr>
      <w:rFonts w:asciiTheme="minorHAnsi" w:eastAsiaTheme="minorHAnsi" w:hAnsiTheme="minorHAnsi" w:cstheme="minorBidi"/>
      <w:sz w:val="22"/>
      <w:szCs w:val="22"/>
      <w:vertAlign w:val="superscript"/>
    </w:rPr>
  </w:style>
  <w:style w:type="character" w:customStyle="1" w:styleId="BodyPlaceholderText">
    <w:name w:val="BodyPlaceholderText"/>
    <w:basedOn w:val="PlaceholderText"/>
    <w:uiPriority w:val="1"/>
    <w:semiHidden/>
    <w:rsid w:val="00A4582C"/>
    <w:rPr>
      <w:color w:val="3366CC"/>
    </w:rPr>
  </w:style>
  <w:style w:type="paragraph" w:styleId="NormalWeb">
    <w:name w:val="Normal (Web)"/>
    <w:basedOn w:val="Normal"/>
    <w:uiPriority w:val="99"/>
    <w:rsid w:val="00510068"/>
    <w:pPr>
      <w:suppressAutoHyphens/>
      <w:spacing w:before="100" w:after="100" w:line="100" w:lineRule="atLeast"/>
      <w:jc w:val="left"/>
    </w:pPr>
    <w:rPr>
      <w:sz w:val="24"/>
      <w:szCs w:val="24"/>
      <w:lang w:eastAsia="ar-SA"/>
    </w:rPr>
  </w:style>
  <w:style w:type="paragraph" w:styleId="HTMLPreformatted">
    <w:name w:val="HTML Preformatted"/>
    <w:basedOn w:val="Normal"/>
    <w:link w:val="HTMLPreformattedChar"/>
    <w:uiPriority w:val="99"/>
    <w:semiHidden/>
    <w:unhideWhenUsed/>
    <w:rsid w:val="00DE18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fr-BE" w:eastAsia="fr-BE"/>
    </w:rPr>
  </w:style>
  <w:style w:type="character" w:customStyle="1" w:styleId="HTMLPreformattedChar">
    <w:name w:val="HTML Preformatted Char"/>
    <w:basedOn w:val="DefaultParagraphFont"/>
    <w:link w:val="HTMLPreformatted"/>
    <w:uiPriority w:val="99"/>
    <w:semiHidden/>
    <w:rsid w:val="00DE181E"/>
    <w:rPr>
      <w:rFonts w:ascii="Courier New" w:hAnsi="Courier New" w:cs="Courier New"/>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161135">
      <w:bodyDiv w:val="1"/>
      <w:marLeft w:val="0"/>
      <w:marRight w:val="0"/>
      <w:marTop w:val="0"/>
      <w:marBottom w:val="0"/>
      <w:divBdr>
        <w:top w:val="none" w:sz="0" w:space="0" w:color="auto"/>
        <w:left w:val="none" w:sz="0" w:space="0" w:color="auto"/>
        <w:bottom w:val="none" w:sz="0" w:space="0" w:color="auto"/>
        <w:right w:val="none" w:sz="0" w:space="0" w:color="auto"/>
      </w:divBdr>
    </w:div>
    <w:div w:id="401804121">
      <w:bodyDiv w:val="1"/>
      <w:marLeft w:val="0"/>
      <w:marRight w:val="0"/>
      <w:marTop w:val="0"/>
      <w:marBottom w:val="0"/>
      <w:divBdr>
        <w:top w:val="none" w:sz="0" w:space="0" w:color="auto"/>
        <w:left w:val="none" w:sz="0" w:space="0" w:color="auto"/>
        <w:bottom w:val="none" w:sz="0" w:space="0" w:color="auto"/>
        <w:right w:val="none" w:sz="0" w:space="0" w:color="auto"/>
      </w:divBdr>
    </w:div>
    <w:div w:id="500779323">
      <w:bodyDiv w:val="1"/>
      <w:marLeft w:val="0"/>
      <w:marRight w:val="0"/>
      <w:marTop w:val="0"/>
      <w:marBottom w:val="0"/>
      <w:divBdr>
        <w:top w:val="none" w:sz="0" w:space="0" w:color="auto"/>
        <w:left w:val="none" w:sz="0" w:space="0" w:color="auto"/>
        <w:bottom w:val="none" w:sz="0" w:space="0" w:color="auto"/>
        <w:right w:val="none" w:sz="0" w:space="0" w:color="auto"/>
      </w:divBdr>
    </w:div>
    <w:div w:id="654650484">
      <w:bodyDiv w:val="1"/>
      <w:marLeft w:val="0"/>
      <w:marRight w:val="0"/>
      <w:marTop w:val="0"/>
      <w:marBottom w:val="0"/>
      <w:divBdr>
        <w:top w:val="none" w:sz="0" w:space="0" w:color="auto"/>
        <w:left w:val="none" w:sz="0" w:space="0" w:color="auto"/>
        <w:bottom w:val="none" w:sz="0" w:space="0" w:color="auto"/>
        <w:right w:val="none" w:sz="0" w:space="0" w:color="auto"/>
      </w:divBdr>
      <w:divsChild>
        <w:div w:id="2080319682">
          <w:marLeft w:val="-240"/>
          <w:marRight w:val="-240"/>
          <w:marTop w:val="0"/>
          <w:marBottom w:val="0"/>
          <w:divBdr>
            <w:top w:val="none" w:sz="0" w:space="0" w:color="auto"/>
            <w:left w:val="none" w:sz="0" w:space="0" w:color="auto"/>
            <w:bottom w:val="none" w:sz="0" w:space="0" w:color="auto"/>
            <w:right w:val="none" w:sz="0" w:space="0" w:color="auto"/>
          </w:divBdr>
          <w:divsChild>
            <w:div w:id="7464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75334">
      <w:bodyDiv w:val="1"/>
      <w:marLeft w:val="0"/>
      <w:marRight w:val="0"/>
      <w:marTop w:val="0"/>
      <w:marBottom w:val="0"/>
      <w:divBdr>
        <w:top w:val="none" w:sz="0" w:space="0" w:color="auto"/>
        <w:left w:val="none" w:sz="0" w:space="0" w:color="auto"/>
        <w:bottom w:val="none" w:sz="0" w:space="0" w:color="auto"/>
        <w:right w:val="none" w:sz="0" w:space="0" w:color="auto"/>
      </w:divBdr>
      <w:divsChild>
        <w:div w:id="518397141">
          <w:marLeft w:val="0"/>
          <w:marRight w:val="0"/>
          <w:marTop w:val="0"/>
          <w:marBottom w:val="0"/>
          <w:divBdr>
            <w:top w:val="none" w:sz="0" w:space="0" w:color="auto"/>
            <w:left w:val="none" w:sz="0" w:space="0" w:color="auto"/>
            <w:bottom w:val="none" w:sz="0" w:space="0" w:color="auto"/>
            <w:right w:val="none" w:sz="0" w:space="0" w:color="auto"/>
          </w:divBdr>
          <w:divsChild>
            <w:div w:id="1466855820">
              <w:marLeft w:val="0"/>
              <w:marRight w:val="0"/>
              <w:marTop w:val="0"/>
              <w:marBottom w:val="0"/>
              <w:divBdr>
                <w:top w:val="none" w:sz="0" w:space="0" w:color="auto"/>
                <w:left w:val="none" w:sz="0" w:space="0" w:color="auto"/>
                <w:bottom w:val="none" w:sz="0" w:space="0" w:color="auto"/>
                <w:right w:val="none" w:sz="0" w:space="0" w:color="auto"/>
              </w:divBdr>
              <w:divsChild>
                <w:div w:id="2112815910">
                  <w:marLeft w:val="0"/>
                  <w:marRight w:val="0"/>
                  <w:marTop w:val="0"/>
                  <w:marBottom w:val="0"/>
                  <w:divBdr>
                    <w:top w:val="none" w:sz="0" w:space="0" w:color="auto"/>
                    <w:left w:val="none" w:sz="0" w:space="0" w:color="auto"/>
                    <w:bottom w:val="none" w:sz="0" w:space="0" w:color="auto"/>
                    <w:right w:val="none" w:sz="0" w:space="0" w:color="auto"/>
                  </w:divBdr>
                  <w:divsChild>
                    <w:div w:id="890652490">
                      <w:marLeft w:val="0"/>
                      <w:marRight w:val="0"/>
                      <w:marTop w:val="0"/>
                      <w:marBottom w:val="0"/>
                      <w:divBdr>
                        <w:top w:val="none" w:sz="0" w:space="0" w:color="auto"/>
                        <w:left w:val="none" w:sz="0" w:space="0" w:color="auto"/>
                        <w:bottom w:val="none" w:sz="0" w:space="0" w:color="auto"/>
                        <w:right w:val="none" w:sz="0" w:space="0" w:color="auto"/>
                      </w:divBdr>
                      <w:divsChild>
                        <w:div w:id="304699036">
                          <w:marLeft w:val="0"/>
                          <w:marRight w:val="0"/>
                          <w:marTop w:val="0"/>
                          <w:marBottom w:val="0"/>
                          <w:divBdr>
                            <w:top w:val="none" w:sz="0" w:space="0" w:color="auto"/>
                            <w:left w:val="none" w:sz="0" w:space="0" w:color="auto"/>
                            <w:bottom w:val="none" w:sz="0" w:space="0" w:color="auto"/>
                            <w:right w:val="none" w:sz="0" w:space="0" w:color="auto"/>
                          </w:divBdr>
                          <w:divsChild>
                            <w:div w:id="1450246358">
                              <w:marLeft w:val="0"/>
                              <w:marRight w:val="0"/>
                              <w:marTop w:val="0"/>
                              <w:marBottom w:val="0"/>
                              <w:divBdr>
                                <w:top w:val="none" w:sz="0" w:space="0" w:color="auto"/>
                                <w:left w:val="none" w:sz="0" w:space="0" w:color="auto"/>
                                <w:bottom w:val="none" w:sz="0" w:space="0" w:color="auto"/>
                                <w:right w:val="none" w:sz="0" w:space="0" w:color="auto"/>
                              </w:divBdr>
                              <w:divsChild>
                                <w:div w:id="1402756161">
                                  <w:marLeft w:val="0"/>
                                  <w:marRight w:val="0"/>
                                  <w:marTop w:val="0"/>
                                  <w:marBottom w:val="0"/>
                                  <w:divBdr>
                                    <w:top w:val="none" w:sz="0" w:space="0" w:color="auto"/>
                                    <w:left w:val="none" w:sz="0" w:space="0" w:color="auto"/>
                                    <w:bottom w:val="none" w:sz="0" w:space="0" w:color="auto"/>
                                    <w:right w:val="none" w:sz="0" w:space="0" w:color="auto"/>
                                  </w:divBdr>
                                  <w:divsChild>
                                    <w:div w:id="895239312">
                                      <w:marLeft w:val="0"/>
                                      <w:marRight w:val="0"/>
                                      <w:marTop w:val="0"/>
                                      <w:marBottom w:val="0"/>
                                      <w:divBdr>
                                        <w:top w:val="none" w:sz="0" w:space="0" w:color="auto"/>
                                        <w:left w:val="none" w:sz="0" w:space="0" w:color="auto"/>
                                        <w:bottom w:val="none" w:sz="0" w:space="0" w:color="auto"/>
                                        <w:right w:val="none" w:sz="0" w:space="0" w:color="auto"/>
                                      </w:divBdr>
                                      <w:divsChild>
                                        <w:div w:id="2083596986">
                                          <w:marLeft w:val="0"/>
                                          <w:marRight w:val="0"/>
                                          <w:marTop w:val="0"/>
                                          <w:marBottom w:val="0"/>
                                          <w:divBdr>
                                            <w:top w:val="none" w:sz="0" w:space="0" w:color="auto"/>
                                            <w:left w:val="none" w:sz="0" w:space="0" w:color="auto"/>
                                            <w:bottom w:val="none" w:sz="0" w:space="0" w:color="auto"/>
                                            <w:right w:val="none" w:sz="0" w:space="0" w:color="auto"/>
                                          </w:divBdr>
                                          <w:divsChild>
                                            <w:div w:id="1293753326">
                                              <w:marLeft w:val="0"/>
                                              <w:marRight w:val="0"/>
                                              <w:marTop w:val="4"/>
                                              <w:marBottom w:val="4"/>
                                              <w:divBdr>
                                                <w:top w:val="none" w:sz="0" w:space="0" w:color="auto"/>
                                                <w:left w:val="none" w:sz="0" w:space="0" w:color="auto"/>
                                                <w:bottom w:val="none" w:sz="0" w:space="0" w:color="auto"/>
                                                <w:right w:val="none" w:sz="0" w:space="0" w:color="auto"/>
                                              </w:divBdr>
                                              <w:divsChild>
                                                <w:div w:id="347366752">
                                                  <w:marLeft w:val="525"/>
                                                  <w:marRight w:val="0"/>
                                                  <w:marTop w:val="0"/>
                                                  <w:marBottom w:val="225"/>
                                                  <w:divBdr>
                                                    <w:top w:val="none" w:sz="0" w:space="0" w:color="auto"/>
                                                    <w:left w:val="none" w:sz="0" w:space="0" w:color="auto"/>
                                                    <w:bottom w:val="none" w:sz="0" w:space="0" w:color="auto"/>
                                                    <w:right w:val="none" w:sz="0" w:space="0" w:color="auto"/>
                                                  </w:divBdr>
                                                </w:div>
                                                <w:div w:id="610893634">
                                                  <w:marLeft w:val="0"/>
                                                  <w:marRight w:val="1"/>
                                                  <w:marTop w:val="225"/>
                                                  <w:marBottom w:val="375"/>
                                                  <w:divBdr>
                                                    <w:top w:val="none" w:sz="0" w:space="0" w:color="auto"/>
                                                    <w:left w:val="none" w:sz="0" w:space="0" w:color="auto"/>
                                                    <w:bottom w:val="none" w:sz="0" w:space="0" w:color="auto"/>
                                                    <w:right w:val="none" w:sz="0" w:space="0" w:color="auto"/>
                                                  </w:divBdr>
                                                </w:div>
                                                <w:div w:id="927150460">
                                                  <w:marLeft w:val="525"/>
                                                  <w:marRight w:val="0"/>
                                                  <w:marTop w:val="0"/>
                                                  <w:marBottom w:val="225"/>
                                                  <w:divBdr>
                                                    <w:top w:val="none" w:sz="0" w:space="0" w:color="auto"/>
                                                    <w:left w:val="none" w:sz="0" w:space="0" w:color="auto"/>
                                                    <w:bottom w:val="none" w:sz="0" w:space="0" w:color="auto"/>
                                                    <w:right w:val="none" w:sz="0" w:space="0" w:color="auto"/>
                                                  </w:divBdr>
                                                </w:div>
                                                <w:div w:id="1750148810">
                                                  <w:marLeft w:val="5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697858">
      <w:bodyDiv w:val="1"/>
      <w:marLeft w:val="0"/>
      <w:marRight w:val="0"/>
      <w:marTop w:val="0"/>
      <w:marBottom w:val="0"/>
      <w:divBdr>
        <w:top w:val="none" w:sz="0" w:space="0" w:color="auto"/>
        <w:left w:val="none" w:sz="0" w:space="0" w:color="auto"/>
        <w:bottom w:val="none" w:sz="0" w:space="0" w:color="auto"/>
        <w:right w:val="none" w:sz="0" w:space="0" w:color="auto"/>
      </w:divBdr>
    </w:div>
    <w:div w:id="901139086">
      <w:bodyDiv w:val="1"/>
      <w:marLeft w:val="0"/>
      <w:marRight w:val="0"/>
      <w:marTop w:val="0"/>
      <w:marBottom w:val="0"/>
      <w:divBdr>
        <w:top w:val="none" w:sz="0" w:space="0" w:color="auto"/>
        <w:left w:val="none" w:sz="0" w:space="0" w:color="auto"/>
        <w:bottom w:val="none" w:sz="0" w:space="0" w:color="auto"/>
        <w:right w:val="none" w:sz="0" w:space="0" w:color="auto"/>
      </w:divBdr>
    </w:div>
    <w:div w:id="999771914">
      <w:bodyDiv w:val="1"/>
      <w:marLeft w:val="0"/>
      <w:marRight w:val="0"/>
      <w:marTop w:val="0"/>
      <w:marBottom w:val="0"/>
      <w:divBdr>
        <w:top w:val="none" w:sz="0" w:space="0" w:color="auto"/>
        <w:left w:val="none" w:sz="0" w:space="0" w:color="auto"/>
        <w:bottom w:val="none" w:sz="0" w:space="0" w:color="auto"/>
        <w:right w:val="none" w:sz="0" w:space="0" w:color="auto"/>
      </w:divBdr>
    </w:div>
    <w:div w:id="1061947404">
      <w:bodyDiv w:val="1"/>
      <w:marLeft w:val="0"/>
      <w:marRight w:val="0"/>
      <w:marTop w:val="0"/>
      <w:marBottom w:val="0"/>
      <w:divBdr>
        <w:top w:val="none" w:sz="0" w:space="0" w:color="auto"/>
        <w:left w:val="none" w:sz="0" w:space="0" w:color="auto"/>
        <w:bottom w:val="none" w:sz="0" w:space="0" w:color="auto"/>
        <w:right w:val="none" w:sz="0" w:space="0" w:color="auto"/>
      </w:divBdr>
    </w:div>
    <w:div w:id="1109856304">
      <w:bodyDiv w:val="1"/>
      <w:marLeft w:val="0"/>
      <w:marRight w:val="0"/>
      <w:marTop w:val="0"/>
      <w:marBottom w:val="0"/>
      <w:divBdr>
        <w:top w:val="none" w:sz="0" w:space="0" w:color="auto"/>
        <w:left w:val="none" w:sz="0" w:space="0" w:color="auto"/>
        <w:bottom w:val="none" w:sz="0" w:space="0" w:color="auto"/>
        <w:right w:val="none" w:sz="0" w:space="0" w:color="auto"/>
      </w:divBdr>
      <w:divsChild>
        <w:div w:id="193738764">
          <w:marLeft w:val="0"/>
          <w:marRight w:val="0"/>
          <w:marTop w:val="0"/>
          <w:marBottom w:val="0"/>
          <w:divBdr>
            <w:top w:val="none" w:sz="0" w:space="0" w:color="auto"/>
            <w:left w:val="none" w:sz="0" w:space="0" w:color="auto"/>
            <w:bottom w:val="none" w:sz="0" w:space="0" w:color="auto"/>
            <w:right w:val="none" w:sz="0" w:space="0" w:color="auto"/>
          </w:divBdr>
          <w:divsChild>
            <w:div w:id="46952683">
              <w:marLeft w:val="0"/>
              <w:marRight w:val="0"/>
              <w:marTop w:val="0"/>
              <w:marBottom w:val="0"/>
              <w:divBdr>
                <w:top w:val="none" w:sz="0" w:space="0" w:color="auto"/>
                <w:left w:val="none" w:sz="0" w:space="0" w:color="auto"/>
                <w:bottom w:val="none" w:sz="0" w:space="0" w:color="auto"/>
                <w:right w:val="none" w:sz="0" w:space="0" w:color="auto"/>
              </w:divBdr>
              <w:divsChild>
                <w:div w:id="1631471421">
                  <w:marLeft w:val="0"/>
                  <w:marRight w:val="0"/>
                  <w:marTop w:val="0"/>
                  <w:marBottom w:val="0"/>
                  <w:divBdr>
                    <w:top w:val="none" w:sz="0" w:space="0" w:color="auto"/>
                    <w:left w:val="none" w:sz="0" w:space="0" w:color="auto"/>
                    <w:bottom w:val="none" w:sz="0" w:space="0" w:color="auto"/>
                    <w:right w:val="none" w:sz="0" w:space="0" w:color="auto"/>
                  </w:divBdr>
                  <w:divsChild>
                    <w:div w:id="480779939">
                      <w:marLeft w:val="0"/>
                      <w:marRight w:val="0"/>
                      <w:marTop w:val="0"/>
                      <w:marBottom w:val="0"/>
                      <w:divBdr>
                        <w:top w:val="none" w:sz="0" w:space="0" w:color="auto"/>
                        <w:left w:val="none" w:sz="0" w:space="0" w:color="auto"/>
                        <w:bottom w:val="none" w:sz="0" w:space="0" w:color="auto"/>
                        <w:right w:val="none" w:sz="0" w:space="0" w:color="auto"/>
                      </w:divBdr>
                      <w:divsChild>
                        <w:div w:id="2123067881">
                          <w:marLeft w:val="0"/>
                          <w:marRight w:val="0"/>
                          <w:marTop w:val="0"/>
                          <w:marBottom w:val="0"/>
                          <w:divBdr>
                            <w:top w:val="none" w:sz="0" w:space="0" w:color="auto"/>
                            <w:left w:val="none" w:sz="0" w:space="0" w:color="auto"/>
                            <w:bottom w:val="none" w:sz="0" w:space="0" w:color="auto"/>
                            <w:right w:val="none" w:sz="0" w:space="0" w:color="auto"/>
                          </w:divBdr>
                          <w:divsChild>
                            <w:div w:id="1280340059">
                              <w:marLeft w:val="0"/>
                              <w:marRight w:val="0"/>
                              <w:marTop w:val="0"/>
                              <w:marBottom w:val="0"/>
                              <w:divBdr>
                                <w:top w:val="none" w:sz="0" w:space="0" w:color="auto"/>
                                <w:left w:val="none" w:sz="0" w:space="0" w:color="auto"/>
                                <w:bottom w:val="none" w:sz="0" w:space="0" w:color="auto"/>
                                <w:right w:val="none" w:sz="0" w:space="0" w:color="auto"/>
                              </w:divBdr>
                              <w:divsChild>
                                <w:div w:id="920606488">
                                  <w:marLeft w:val="0"/>
                                  <w:marRight w:val="0"/>
                                  <w:marTop w:val="0"/>
                                  <w:marBottom w:val="0"/>
                                  <w:divBdr>
                                    <w:top w:val="none" w:sz="0" w:space="0" w:color="auto"/>
                                    <w:left w:val="none" w:sz="0" w:space="0" w:color="auto"/>
                                    <w:bottom w:val="none" w:sz="0" w:space="0" w:color="auto"/>
                                    <w:right w:val="none" w:sz="0" w:space="0" w:color="auto"/>
                                  </w:divBdr>
                                  <w:divsChild>
                                    <w:div w:id="1764564882">
                                      <w:marLeft w:val="0"/>
                                      <w:marRight w:val="0"/>
                                      <w:marTop w:val="0"/>
                                      <w:marBottom w:val="0"/>
                                      <w:divBdr>
                                        <w:top w:val="none" w:sz="0" w:space="0" w:color="auto"/>
                                        <w:left w:val="none" w:sz="0" w:space="0" w:color="auto"/>
                                        <w:bottom w:val="none" w:sz="0" w:space="0" w:color="auto"/>
                                        <w:right w:val="none" w:sz="0" w:space="0" w:color="auto"/>
                                      </w:divBdr>
                                      <w:divsChild>
                                        <w:div w:id="977808566">
                                          <w:marLeft w:val="0"/>
                                          <w:marRight w:val="0"/>
                                          <w:marTop w:val="0"/>
                                          <w:marBottom w:val="0"/>
                                          <w:divBdr>
                                            <w:top w:val="none" w:sz="0" w:space="0" w:color="auto"/>
                                            <w:left w:val="none" w:sz="0" w:space="0" w:color="auto"/>
                                            <w:bottom w:val="none" w:sz="0" w:space="0" w:color="auto"/>
                                            <w:right w:val="none" w:sz="0" w:space="0" w:color="auto"/>
                                          </w:divBdr>
                                          <w:divsChild>
                                            <w:div w:id="716390696">
                                              <w:marLeft w:val="0"/>
                                              <w:marRight w:val="0"/>
                                              <w:marTop w:val="4"/>
                                              <w:marBottom w:val="4"/>
                                              <w:divBdr>
                                                <w:top w:val="none" w:sz="0" w:space="0" w:color="auto"/>
                                                <w:left w:val="none" w:sz="0" w:space="0" w:color="auto"/>
                                                <w:bottom w:val="none" w:sz="0" w:space="0" w:color="auto"/>
                                                <w:right w:val="none" w:sz="0" w:space="0" w:color="auto"/>
                                              </w:divBdr>
                                              <w:divsChild>
                                                <w:div w:id="40255035">
                                                  <w:marLeft w:val="525"/>
                                                  <w:marRight w:val="0"/>
                                                  <w:marTop w:val="0"/>
                                                  <w:marBottom w:val="225"/>
                                                  <w:divBdr>
                                                    <w:top w:val="none" w:sz="0" w:space="0" w:color="auto"/>
                                                    <w:left w:val="none" w:sz="0" w:space="0" w:color="auto"/>
                                                    <w:bottom w:val="none" w:sz="0" w:space="0" w:color="auto"/>
                                                    <w:right w:val="none" w:sz="0" w:space="0" w:color="auto"/>
                                                  </w:divBdr>
                                                </w:div>
                                                <w:div w:id="41829215">
                                                  <w:marLeft w:val="525"/>
                                                  <w:marRight w:val="0"/>
                                                  <w:marTop w:val="0"/>
                                                  <w:marBottom w:val="225"/>
                                                  <w:divBdr>
                                                    <w:top w:val="none" w:sz="0" w:space="0" w:color="auto"/>
                                                    <w:left w:val="none" w:sz="0" w:space="0" w:color="auto"/>
                                                    <w:bottom w:val="none" w:sz="0" w:space="0" w:color="auto"/>
                                                    <w:right w:val="none" w:sz="0" w:space="0" w:color="auto"/>
                                                  </w:divBdr>
                                                </w:div>
                                                <w:div w:id="172305566">
                                                  <w:marLeft w:val="525"/>
                                                  <w:marRight w:val="0"/>
                                                  <w:marTop w:val="0"/>
                                                  <w:marBottom w:val="225"/>
                                                  <w:divBdr>
                                                    <w:top w:val="none" w:sz="0" w:space="0" w:color="auto"/>
                                                    <w:left w:val="none" w:sz="0" w:space="0" w:color="auto"/>
                                                    <w:bottom w:val="none" w:sz="0" w:space="0" w:color="auto"/>
                                                    <w:right w:val="none" w:sz="0" w:space="0" w:color="auto"/>
                                                  </w:divBdr>
                                                </w:div>
                                                <w:div w:id="240725317">
                                                  <w:marLeft w:val="525"/>
                                                  <w:marRight w:val="0"/>
                                                  <w:marTop w:val="0"/>
                                                  <w:marBottom w:val="225"/>
                                                  <w:divBdr>
                                                    <w:top w:val="none" w:sz="0" w:space="0" w:color="auto"/>
                                                    <w:left w:val="none" w:sz="0" w:space="0" w:color="auto"/>
                                                    <w:bottom w:val="none" w:sz="0" w:space="0" w:color="auto"/>
                                                    <w:right w:val="none" w:sz="0" w:space="0" w:color="auto"/>
                                                  </w:divBdr>
                                                </w:div>
                                                <w:div w:id="446849623">
                                                  <w:marLeft w:val="375"/>
                                                  <w:marRight w:val="1"/>
                                                  <w:marTop w:val="0"/>
                                                  <w:marBottom w:val="225"/>
                                                  <w:divBdr>
                                                    <w:top w:val="none" w:sz="0" w:space="0" w:color="auto"/>
                                                    <w:left w:val="none" w:sz="0" w:space="0" w:color="auto"/>
                                                    <w:bottom w:val="none" w:sz="0" w:space="0" w:color="auto"/>
                                                    <w:right w:val="none" w:sz="0" w:space="0" w:color="auto"/>
                                                  </w:divBdr>
                                                </w:div>
                                                <w:div w:id="468209915">
                                                  <w:marLeft w:val="525"/>
                                                  <w:marRight w:val="0"/>
                                                  <w:marTop w:val="0"/>
                                                  <w:marBottom w:val="225"/>
                                                  <w:divBdr>
                                                    <w:top w:val="none" w:sz="0" w:space="0" w:color="auto"/>
                                                    <w:left w:val="none" w:sz="0" w:space="0" w:color="auto"/>
                                                    <w:bottom w:val="none" w:sz="0" w:space="0" w:color="auto"/>
                                                    <w:right w:val="none" w:sz="0" w:space="0" w:color="auto"/>
                                                  </w:divBdr>
                                                </w:div>
                                                <w:div w:id="563874351">
                                                  <w:marLeft w:val="375"/>
                                                  <w:marRight w:val="1"/>
                                                  <w:marTop w:val="0"/>
                                                  <w:marBottom w:val="225"/>
                                                  <w:divBdr>
                                                    <w:top w:val="none" w:sz="0" w:space="0" w:color="auto"/>
                                                    <w:left w:val="none" w:sz="0" w:space="0" w:color="auto"/>
                                                    <w:bottom w:val="none" w:sz="0" w:space="0" w:color="auto"/>
                                                    <w:right w:val="none" w:sz="0" w:space="0" w:color="auto"/>
                                                  </w:divBdr>
                                                </w:div>
                                                <w:div w:id="624387753">
                                                  <w:marLeft w:val="375"/>
                                                  <w:marRight w:val="1"/>
                                                  <w:marTop w:val="0"/>
                                                  <w:marBottom w:val="225"/>
                                                  <w:divBdr>
                                                    <w:top w:val="none" w:sz="0" w:space="0" w:color="auto"/>
                                                    <w:left w:val="none" w:sz="0" w:space="0" w:color="auto"/>
                                                    <w:bottom w:val="none" w:sz="0" w:space="0" w:color="auto"/>
                                                    <w:right w:val="none" w:sz="0" w:space="0" w:color="auto"/>
                                                  </w:divBdr>
                                                </w:div>
                                                <w:div w:id="833910186">
                                                  <w:marLeft w:val="375"/>
                                                  <w:marRight w:val="1"/>
                                                  <w:marTop w:val="0"/>
                                                  <w:marBottom w:val="225"/>
                                                  <w:divBdr>
                                                    <w:top w:val="none" w:sz="0" w:space="0" w:color="auto"/>
                                                    <w:left w:val="none" w:sz="0" w:space="0" w:color="auto"/>
                                                    <w:bottom w:val="none" w:sz="0" w:space="0" w:color="auto"/>
                                                    <w:right w:val="none" w:sz="0" w:space="0" w:color="auto"/>
                                                  </w:divBdr>
                                                </w:div>
                                                <w:div w:id="1063483331">
                                                  <w:marLeft w:val="375"/>
                                                  <w:marRight w:val="1"/>
                                                  <w:marTop w:val="0"/>
                                                  <w:marBottom w:val="225"/>
                                                  <w:divBdr>
                                                    <w:top w:val="none" w:sz="0" w:space="0" w:color="auto"/>
                                                    <w:left w:val="none" w:sz="0" w:space="0" w:color="auto"/>
                                                    <w:bottom w:val="none" w:sz="0" w:space="0" w:color="auto"/>
                                                    <w:right w:val="none" w:sz="0" w:space="0" w:color="auto"/>
                                                  </w:divBdr>
                                                </w:div>
                                                <w:div w:id="1066144560">
                                                  <w:marLeft w:val="525"/>
                                                  <w:marRight w:val="0"/>
                                                  <w:marTop w:val="0"/>
                                                  <w:marBottom w:val="225"/>
                                                  <w:divBdr>
                                                    <w:top w:val="none" w:sz="0" w:space="0" w:color="auto"/>
                                                    <w:left w:val="none" w:sz="0" w:space="0" w:color="auto"/>
                                                    <w:bottom w:val="none" w:sz="0" w:space="0" w:color="auto"/>
                                                    <w:right w:val="none" w:sz="0" w:space="0" w:color="auto"/>
                                                  </w:divBdr>
                                                </w:div>
                                                <w:div w:id="1111435925">
                                                  <w:marLeft w:val="375"/>
                                                  <w:marRight w:val="1"/>
                                                  <w:marTop w:val="0"/>
                                                  <w:marBottom w:val="225"/>
                                                  <w:divBdr>
                                                    <w:top w:val="none" w:sz="0" w:space="0" w:color="auto"/>
                                                    <w:left w:val="none" w:sz="0" w:space="0" w:color="auto"/>
                                                    <w:bottom w:val="none" w:sz="0" w:space="0" w:color="auto"/>
                                                    <w:right w:val="none" w:sz="0" w:space="0" w:color="auto"/>
                                                  </w:divBdr>
                                                </w:div>
                                                <w:div w:id="1162743686">
                                                  <w:marLeft w:val="525"/>
                                                  <w:marRight w:val="0"/>
                                                  <w:marTop w:val="0"/>
                                                  <w:marBottom w:val="225"/>
                                                  <w:divBdr>
                                                    <w:top w:val="none" w:sz="0" w:space="0" w:color="auto"/>
                                                    <w:left w:val="none" w:sz="0" w:space="0" w:color="auto"/>
                                                    <w:bottom w:val="none" w:sz="0" w:space="0" w:color="auto"/>
                                                    <w:right w:val="none" w:sz="0" w:space="0" w:color="auto"/>
                                                  </w:divBdr>
                                                </w:div>
                                                <w:div w:id="1234312885">
                                                  <w:marLeft w:val="0"/>
                                                  <w:marRight w:val="1"/>
                                                  <w:marTop w:val="225"/>
                                                  <w:marBottom w:val="375"/>
                                                  <w:divBdr>
                                                    <w:top w:val="none" w:sz="0" w:space="0" w:color="auto"/>
                                                    <w:left w:val="none" w:sz="0" w:space="0" w:color="auto"/>
                                                    <w:bottom w:val="none" w:sz="0" w:space="0" w:color="auto"/>
                                                    <w:right w:val="none" w:sz="0" w:space="0" w:color="auto"/>
                                                  </w:divBdr>
                                                </w:div>
                                                <w:div w:id="1313215489">
                                                  <w:marLeft w:val="525"/>
                                                  <w:marRight w:val="0"/>
                                                  <w:marTop w:val="0"/>
                                                  <w:marBottom w:val="225"/>
                                                  <w:divBdr>
                                                    <w:top w:val="none" w:sz="0" w:space="0" w:color="auto"/>
                                                    <w:left w:val="none" w:sz="0" w:space="0" w:color="auto"/>
                                                    <w:bottom w:val="none" w:sz="0" w:space="0" w:color="auto"/>
                                                    <w:right w:val="none" w:sz="0" w:space="0" w:color="auto"/>
                                                  </w:divBdr>
                                                </w:div>
                                                <w:div w:id="1451169727">
                                                  <w:marLeft w:val="525"/>
                                                  <w:marRight w:val="0"/>
                                                  <w:marTop w:val="0"/>
                                                  <w:marBottom w:val="225"/>
                                                  <w:divBdr>
                                                    <w:top w:val="none" w:sz="0" w:space="0" w:color="auto"/>
                                                    <w:left w:val="none" w:sz="0" w:space="0" w:color="auto"/>
                                                    <w:bottom w:val="none" w:sz="0" w:space="0" w:color="auto"/>
                                                    <w:right w:val="none" w:sz="0" w:space="0" w:color="auto"/>
                                                  </w:divBdr>
                                                </w:div>
                                                <w:div w:id="1451238594">
                                                  <w:marLeft w:val="525"/>
                                                  <w:marRight w:val="0"/>
                                                  <w:marTop w:val="0"/>
                                                  <w:marBottom w:val="225"/>
                                                  <w:divBdr>
                                                    <w:top w:val="none" w:sz="0" w:space="0" w:color="auto"/>
                                                    <w:left w:val="none" w:sz="0" w:space="0" w:color="auto"/>
                                                    <w:bottom w:val="none" w:sz="0" w:space="0" w:color="auto"/>
                                                    <w:right w:val="none" w:sz="0" w:space="0" w:color="auto"/>
                                                  </w:divBdr>
                                                </w:div>
                                                <w:div w:id="1541817374">
                                                  <w:marLeft w:val="5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921688">
      <w:bodyDiv w:val="1"/>
      <w:marLeft w:val="0"/>
      <w:marRight w:val="0"/>
      <w:marTop w:val="0"/>
      <w:marBottom w:val="0"/>
      <w:divBdr>
        <w:top w:val="none" w:sz="0" w:space="0" w:color="auto"/>
        <w:left w:val="none" w:sz="0" w:space="0" w:color="auto"/>
        <w:bottom w:val="none" w:sz="0" w:space="0" w:color="auto"/>
        <w:right w:val="none" w:sz="0" w:space="0" w:color="auto"/>
      </w:divBdr>
    </w:div>
    <w:div w:id="1249117273">
      <w:bodyDiv w:val="1"/>
      <w:marLeft w:val="0"/>
      <w:marRight w:val="0"/>
      <w:marTop w:val="0"/>
      <w:marBottom w:val="0"/>
      <w:divBdr>
        <w:top w:val="none" w:sz="0" w:space="0" w:color="auto"/>
        <w:left w:val="none" w:sz="0" w:space="0" w:color="auto"/>
        <w:bottom w:val="none" w:sz="0" w:space="0" w:color="auto"/>
        <w:right w:val="none" w:sz="0" w:space="0" w:color="auto"/>
      </w:divBdr>
    </w:div>
    <w:div w:id="1322001593">
      <w:bodyDiv w:val="1"/>
      <w:marLeft w:val="0"/>
      <w:marRight w:val="0"/>
      <w:marTop w:val="0"/>
      <w:marBottom w:val="0"/>
      <w:divBdr>
        <w:top w:val="none" w:sz="0" w:space="0" w:color="auto"/>
        <w:left w:val="none" w:sz="0" w:space="0" w:color="auto"/>
        <w:bottom w:val="none" w:sz="0" w:space="0" w:color="auto"/>
        <w:right w:val="none" w:sz="0" w:space="0" w:color="auto"/>
      </w:divBdr>
    </w:div>
    <w:div w:id="1381784950">
      <w:bodyDiv w:val="1"/>
      <w:marLeft w:val="0"/>
      <w:marRight w:val="0"/>
      <w:marTop w:val="0"/>
      <w:marBottom w:val="0"/>
      <w:divBdr>
        <w:top w:val="none" w:sz="0" w:space="0" w:color="auto"/>
        <w:left w:val="none" w:sz="0" w:space="0" w:color="auto"/>
        <w:bottom w:val="none" w:sz="0" w:space="0" w:color="auto"/>
        <w:right w:val="none" w:sz="0" w:space="0" w:color="auto"/>
      </w:divBdr>
    </w:div>
    <w:div w:id="1563716592">
      <w:bodyDiv w:val="1"/>
      <w:marLeft w:val="0"/>
      <w:marRight w:val="0"/>
      <w:marTop w:val="0"/>
      <w:marBottom w:val="0"/>
      <w:divBdr>
        <w:top w:val="none" w:sz="0" w:space="0" w:color="auto"/>
        <w:left w:val="none" w:sz="0" w:space="0" w:color="auto"/>
        <w:bottom w:val="none" w:sz="0" w:space="0" w:color="auto"/>
        <w:right w:val="none" w:sz="0" w:space="0" w:color="auto"/>
      </w:divBdr>
    </w:div>
    <w:div w:id="1589535305">
      <w:bodyDiv w:val="1"/>
      <w:marLeft w:val="0"/>
      <w:marRight w:val="0"/>
      <w:marTop w:val="0"/>
      <w:marBottom w:val="0"/>
      <w:divBdr>
        <w:top w:val="none" w:sz="0" w:space="0" w:color="auto"/>
        <w:left w:val="none" w:sz="0" w:space="0" w:color="auto"/>
        <w:bottom w:val="none" w:sz="0" w:space="0" w:color="auto"/>
        <w:right w:val="none" w:sz="0" w:space="0" w:color="auto"/>
      </w:divBdr>
    </w:div>
    <w:div w:id="1657100780">
      <w:bodyDiv w:val="1"/>
      <w:marLeft w:val="0"/>
      <w:marRight w:val="0"/>
      <w:marTop w:val="0"/>
      <w:marBottom w:val="0"/>
      <w:divBdr>
        <w:top w:val="none" w:sz="0" w:space="0" w:color="auto"/>
        <w:left w:val="none" w:sz="0" w:space="0" w:color="auto"/>
        <w:bottom w:val="none" w:sz="0" w:space="0" w:color="auto"/>
        <w:right w:val="none" w:sz="0" w:space="0" w:color="auto"/>
      </w:divBdr>
      <w:divsChild>
        <w:div w:id="2082944253">
          <w:marLeft w:val="0"/>
          <w:marRight w:val="0"/>
          <w:marTop w:val="0"/>
          <w:marBottom w:val="0"/>
          <w:divBdr>
            <w:top w:val="none" w:sz="0" w:space="0" w:color="auto"/>
            <w:left w:val="none" w:sz="0" w:space="0" w:color="auto"/>
            <w:bottom w:val="none" w:sz="0" w:space="0" w:color="auto"/>
            <w:right w:val="none" w:sz="0" w:space="0" w:color="auto"/>
          </w:divBdr>
          <w:divsChild>
            <w:div w:id="909316114">
              <w:marLeft w:val="0"/>
              <w:marRight w:val="0"/>
              <w:marTop w:val="0"/>
              <w:marBottom w:val="0"/>
              <w:divBdr>
                <w:top w:val="none" w:sz="0" w:space="0" w:color="auto"/>
                <w:left w:val="none" w:sz="0" w:space="0" w:color="auto"/>
                <w:bottom w:val="none" w:sz="0" w:space="0" w:color="auto"/>
                <w:right w:val="none" w:sz="0" w:space="0" w:color="auto"/>
              </w:divBdr>
              <w:divsChild>
                <w:div w:id="376470575">
                  <w:marLeft w:val="0"/>
                  <w:marRight w:val="0"/>
                  <w:marTop w:val="0"/>
                  <w:marBottom w:val="0"/>
                  <w:divBdr>
                    <w:top w:val="none" w:sz="0" w:space="0" w:color="auto"/>
                    <w:left w:val="none" w:sz="0" w:space="0" w:color="auto"/>
                    <w:bottom w:val="none" w:sz="0" w:space="0" w:color="auto"/>
                    <w:right w:val="none" w:sz="0" w:space="0" w:color="auto"/>
                  </w:divBdr>
                  <w:divsChild>
                    <w:div w:id="1986813128">
                      <w:marLeft w:val="0"/>
                      <w:marRight w:val="0"/>
                      <w:marTop w:val="0"/>
                      <w:marBottom w:val="0"/>
                      <w:divBdr>
                        <w:top w:val="none" w:sz="0" w:space="0" w:color="auto"/>
                        <w:left w:val="none" w:sz="0" w:space="0" w:color="auto"/>
                        <w:bottom w:val="none" w:sz="0" w:space="0" w:color="auto"/>
                        <w:right w:val="none" w:sz="0" w:space="0" w:color="auto"/>
                      </w:divBdr>
                      <w:divsChild>
                        <w:div w:id="912273514">
                          <w:marLeft w:val="0"/>
                          <w:marRight w:val="0"/>
                          <w:marTop w:val="0"/>
                          <w:marBottom w:val="0"/>
                          <w:divBdr>
                            <w:top w:val="none" w:sz="0" w:space="0" w:color="auto"/>
                            <w:left w:val="none" w:sz="0" w:space="0" w:color="auto"/>
                            <w:bottom w:val="none" w:sz="0" w:space="0" w:color="auto"/>
                            <w:right w:val="none" w:sz="0" w:space="0" w:color="auto"/>
                          </w:divBdr>
                          <w:divsChild>
                            <w:div w:id="1116171466">
                              <w:marLeft w:val="0"/>
                              <w:marRight w:val="0"/>
                              <w:marTop w:val="0"/>
                              <w:marBottom w:val="0"/>
                              <w:divBdr>
                                <w:top w:val="none" w:sz="0" w:space="0" w:color="auto"/>
                                <w:left w:val="none" w:sz="0" w:space="0" w:color="auto"/>
                                <w:bottom w:val="none" w:sz="0" w:space="0" w:color="auto"/>
                                <w:right w:val="none" w:sz="0" w:space="0" w:color="auto"/>
                              </w:divBdr>
                              <w:divsChild>
                                <w:div w:id="1760523507">
                                  <w:marLeft w:val="0"/>
                                  <w:marRight w:val="0"/>
                                  <w:marTop w:val="0"/>
                                  <w:marBottom w:val="0"/>
                                  <w:divBdr>
                                    <w:top w:val="none" w:sz="0" w:space="0" w:color="auto"/>
                                    <w:left w:val="none" w:sz="0" w:space="0" w:color="auto"/>
                                    <w:bottom w:val="none" w:sz="0" w:space="0" w:color="auto"/>
                                    <w:right w:val="none" w:sz="0" w:space="0" w:color="auto"/>
                                  </w:divBdr>
                                  <w:divsChild>
                                    <w:div w:id="1809783429">
                                      <w:marLeft w:val="0"/>
                                      <w:marRight w:val="0"/>
                                      <w:marTop w:val="0"/>
                                      <w:marBottom w:val="0"/>
                                      <w:divBdr>
                                        <w:top w:val="none" w:sz="0" w:space="0" w:color="auto"/>
                                        <w:left w:val="none" w:sz="0" w:space="0" w:color="auto"/>
                                        <w:bottom w:val="none" w:sz="0" w:space="0" w:color="auto"/>
                                        <w:right w:val="none" w:sz="0" w:space="0" w:color="auto"/>
                                      </w:divBdr>
                                      <w:divsChild>
                                        <w:div w:id="423501452">
                                          <w:marLeft w:val="0"/>
                                          <w:marRight w:val="0"/>
                                          <w:marTop w:val="0"/>
                                          <w:marBottom w:val="0"/>
                                          <w:divBdr>
                                            <w:top w:val="none" w:sz="0" w:space="0" w:color="auto"/>
                                            <w:left w:val="none" w:sz="0" w:space="0" w:color="auto"/>
                                            <w:bottom w:val="none" w:sz="0" w:space="0" w:color="auto"/>
                                            <w:right w:val="none" w:sz="0" w:space="0" w:color="auto"/>
                                          </w:divBdr>
                                          <w:divsChild>
                                            <w:div w:id="421605123">
                                              <w:marLeft w:val="0"/>
                                              <w:marRight w:val="0"/>
                                              <w:marTop w:val="4"/>
                                              <w:marBottom w:val="4"/>
                                              <w:divBdr>
                                                <w:top w:val="none" w:sz="0" w:space="0" w:color="auto"/>
                                                <w:left w:val="none" w:sz="0" w:space="0" w:color="auto"/>
                                                <w:bottom w:val="none" w:sz="0" w:space="0" w:color="auto"/>
                                                <w:right w:val="none" w:sz="0" w:space="0" w:color="auto"/>
                                              </w:divBdr>
                                              <w:divsChild>
                                                <w:div w:id="15812763">
                                                  <w:marLeft w:val="375"/>
                                                  <w:marRight w:val="1"/>
                                                  <w:marTop w:val="0"/>
                                                  <w:marBottom w:val="225"/>
                                                  <w:divBdr>
                                                    <w:top w:val="none" w:sz="0" w:space="0" w:color="auto"/>
                                                    <w:left w:val="none" w:sz="0" w:space="0" w:color="auto"/>
                                                    <w:bottom w:val="none" w:sz="0" w:space="0" w:color="auto"/>
                                                    <w:right w:val="none" w:sz="0" w:space="0" w:color="auto"/>
                                                  </w:divBdr>
                                                </w:div>
                                                <w:div w:id="35350736">
                                                  <w:marLeft w:val="525"/>
                                                  <w:marRight w:val="0"/>
                                                  <w:marTop w:val="0"/>
                                                  <w:marBottom w:val="225"/>
                                                  <w:divBdr>
                                                    <w:top w:val="none" w:sz="0" w:space="0" w:color="auto"/>
                                                    <w:left w:val="none" w:sz="0" w:space="0" w:color="auto"/>
                                                    <w:bottom w:val="none" w:sz="0" w:space="0" w:color="auto"/>
                                                    <w:right w:val="none" w:sz="0" w:space="0" w:color="auto"/>
                                                  </w:divBdr>
                                                </w:div>
                                                <w:div w:id="112947538">
                                                  <w:marLeft w:val="525"/>
                                                  <w:marRight w:val="0"/>
                                                  <w:marTop w:val="0"/>
                                                  <w:marBottom w:val="225"/>
                                                  <w:divBdr>
                                                    <w:top w:val="none" w:sz="0" w:space="0" w:color="auto"/>
                                                    <w:left w:val="none" w:sz="0" w:space="0" w:color="auto"/>
                                                    <w:bottom w:val="none" w:sz="0" w:space="0" w:color="auto"/>
                                                    <w:right w:val="none" w:sz="0" w:space="0" w:color="auto"/>
                                                  </w:divBdr>
                                                </w:div>
                                                <w:div w:id="135220554">
                                                  <w:marLeft w:val="525"/>
                                                  <w:marRight w:val="0"/>
                                                  <w:marTop w:val="0"/>
                                                  <w:marBottom w:val="225"/>
                                                  <w:divBdr>
                                                    <w:top w:val="none" w:sz="0" w:space="0" w:color="auto"/>
                                                    <w:left w:val="none" w:sz="0" w:space="0" w:color="auto"/>
                                                    <w:bottom w:val="none" w:sz="0" w:space="0" w:color="auto"/>
                                                    <w:right w:val="none" w:sz="0" w:space="0" w:color="auto"/>
                                                  </w:divBdr>
                                                </w:div>
                                                <w:div w:id="144319088">
                                                  <w:marLeft w:val="375"/>
                                                  <w:marRight w:val="1"/>
                                                  <w:marTop w:val="0"/>
                                                  <w:marBottom w:val="225"/>
                                                  <w:divBdr>
                                                    <w:top w:val="none" w:sz="0" w:space="0" w:color="auto"/>
                                                    <w:left w:val="none" w:sz="0" w:space="0" w:color="auto"/>
                                                    <w:bottom w:val="none" w:sz="0" w:space="0" w:color="auto"/>
                                                    <w:right w:val="none" w:sz="0" w:space="0" w:color="auto"/>
                                                  </w:divBdr>
                                                </w:div>
                                                <w:div w:id="194277704">
                                                  <w:marLeft w:val="525"/>
                                                  <w:marRight w:val="0"/>
                                                  <w:marTop w:val="0"/>
                                                  <w:marBottom w:val="225"/>
                                                  <w:divBdr>
                                                    <w:top w:val="none" w:sz="0" w:space="0" w:color="auto"/>
                                                    <w:left w:val="none" w:sz="0" w:space="0" w:color="auto"/>
                                                    <w:bottom w:val="none" w:sz="0" w:space="0" w:color="auto"/>
                                                    <w:right w:val="none" w:sz="0" w:space="0" w:color="auto"/>
                                                  </w:divBdr>
                                                </w:div>
                                                <w:div w:id="499664984">
                                                  <w:marLeft w:val="525"/>
                                                  <w:marRight w:val="0"/>
                                                  <w:marTop w:val="0"/>
                                                  <w:marBottom w:val="225"/>
                                                  <w:divBdr>
                                                    <w:top w:val="none" w:sz="0" w:space="0" w:color="auto"/>
                                                    <w:left w:val="none" w:sz="0" w:space="0" w:color="auto"/>
                                                    <w:bottom w:val="none" w:sz="0" w:space="0" w:color="auto"/>
                                                    <w:right w:val="none" w:sz="0" w:space="0" w:color="auto"/>
                                                  </w:divBdr>
                                                </w:div>
                                                <w:div w:id="616836299">
                                                  <w:marLeft w:val="525"/>
                                                  <w:marRight w:val="0"/>
                                                  <w:marTop w:val="0"/>
                                                  <w:marBottom w:val="225"/>
                                                  <w:divBdr>
                                                    <w:top w:val="none" w:sz="0" w:space="0" w:color="auto"/>
                                                    <w:left w:val="none" w:sz="0" w:space="0" w:color="auto"/>
                                                    <w:bottom w:val="none" w:sz="0" w:space="0" w:color="auto"/>
                                                    <w:right w:val="none" w:sz="0" w:space="0" w:color="auto"/>
                                                  </w:divBdr>
                                                </w:div>
                                                <w:div w:id="660543804">
                                                  <w:marLeft w:val="525"/>
                                                  <w:marRight w:val="0"/>
                                                  <w:marTop w:val="0"/>
                                                  <w:marBottom w:val="225"/>
                                                  <w:divBdr>
                                                    <w:top w:val="none" w:sz="0" w:space="0" w:color="auto"/>
                                                    <w:left w:val="none" w:sz="0" w:space="0" w:color="auto"/>
                                                    <w:bottom w:val="none" w:sz="0" w:space="0" w:color="auto"/>
                                                    <w:right w:val="none" w:sz="0" w:space="0" w:color="auto"/>
                                                  </w:divBdr>
                                                </w:div>
                                                <w:div w:id="719477397">
                                                  <w:marLeft w:val="525"/>
                                                  <w:marRight w:val="0"/>
                                                  <w:marTop w:val="0"/>
                                                  <w:marBottom w:val="225"/>
                                                  <w:divBdr>
                                                    <w:top w:val="none" w:sz="0" w:space="0" w:color="auto"/>
                                                    <w:left w:val="none" w:sz="0" w:space="0" w:color="auto"/>
                                                    <w:bottom w:val="none" w:sz="0" w:space="0" w:color="auto"/>
                                                    <w:right w:val="none" w:sz="0" w:space="0" w:color="auto"/>
                                                  </w:divBdr>
                                                </w:div>
                                                <w:div w:id="851602617">
                                                  <w:marLeft w:val="375"/>
                                                  <w:marRight w:val="1"/>
                                                  <w:marTop w:val="0"/>
                                                  <w:marBottom w:val="225"/>
                                                  <w:divBdr>
                                                    <w:top w:val="none" w:sz="0" w:space="0" w:color="auto"/>
                                                    <w:left w:val="none" w:sz="0" w:space="0" w:color="auto"/>
                                                    <w:bottom w:val="none" w:sz="0" w:space="0" w:color="auto"/>
                                                    <w:right w:val="none" w:sz="0" w:space="0" w:color="auto"/>
                                                  </w:divBdr>
                                                </w:div>
                                                <w:div w:id="945500522">
                                                  <w:marLeft w:val="525"/>
                                                  <w:marRight w:val="0"/>
                                                  <w:marTop w:val="0"/>
                                                  <w:marBottom w:val="225"/>
                                                  <w:divBdr>
                                                    <w:top w:val="none" w:sz="0" w:space="0" w:color="auto"/>
                                                    <w:left w:val="none" w:sz="0" w:space="0" w:color="auto"/>
                                                    <w:bottom w:val="none" w:sz="0" w:space="0" w:color="auto"/>
                                                    <w:right w:val="none" w:sz="0" w:space="0" w:color="auto"/>
                                                  </w:divBdr>
                                                </w:div>
                                                <w:div w:id="1082221179">
                                                  <w:marLeft w:val="375"/>
                                                  <w:marRight w:val="1"/>
                                                  <w:marTop w:val="0"/>
                                                  <w:marBottom w:val="225"/>
                                                  <w:divBdr>
                                                    <w:top w:val="none" w:sz="0" w:space="0" w:color="auto"/>
                                                    <w:left w:val="none" w:sz="0" w:space="0" w:color="auto"/>
                                                    <w:bottom w:val="none" w:sz="0" w:space="0" w:color="auto"/>
                                                    <w:right w:val="none" w:sz="0" w:space="0" w:color="auto"/>
                                                  </w:divBdr>
                                                </w:div>
                                                <w:div w:id="1172060451">
                                                  <w:marLeft w:val="0"/>
                                                  <w:marRight w:val="1"/>
                                                  <w:marTop w:val="225"/>
                                                  <w:marBottom w:val="375"/>
                                                  <w:divBdr>
                                                    <w:top w:val="none" w:sz="0" w:space="0" w:color="auto"/>
                                                    <w:left w:val="none" w:sz="0" w:space="0" w:color="auto"/>
                                                    <w:bottom w:val="none" w:sz="0" w:space="0" w:color="auto"/>
                                                    <w:right w:val="none" w:sz="0" w:space="0" w:color="auto"/>
                                                  </w:divBdr>
                                                </w:div>
                                                <w:div w:id="1243683269">
                                                  <w:marLeft w:val="375"/>
                                                  <w:marRight w:val="1"/>
                                                  <w:marTop w:val="0"/>
                                                  <w:marBottom w:val="225"/>
                                                  <w:divBdr>
                                                    <w:top w:val="none" w:sz="0" w:space="0" w:color="auto"/>
                                                    <w:left w:val="none" w:sz="0" w:space="0" w:color="auto"/>
                                                    <w:bottom w:val="none" w:sz="0" w:space="0" w:color="auto"/>
                                                    <w:right w:val="none" w:sz="0" w:space="0" w:color="auto"/>
                                                  </w:divBdr>
                                                </w:div>
                                                <w:div w:id="1366172795">
                                                  <w:marLeft w:val="525"/>
                                                  <w:marRight w:val="0"/>
                                                  <w:marTop w:val="0"/>
                                                  <w:marBottom w:val="225"/>
                                                  <w:divBdr>
                                                    <w:top w:val="none" w:sz="0" w:space="0" w:color="auto"/>
                                                    <w:left w:val="none" w:sz="0" w:space="0" w:color="auto"/>
                                                    <w:bottom w:val="none" w:sz="0" w:space="0" w:color="auto"/>
                                                    <w:right w:val="none" w:sz="0" w:space="0" w:color="auto"/>
                                                  </w:divBdr>
                                                </w:div>
                                                <w:div w:id="1970358711">
                                                  <w:marLeft w:val="525"/>
                                                  <w:marRight w:val="0"/>
                                                  <w:marTop w:val="0"/>
                                                  <w:marBottom w:val="225"/>
                                                  <w:divBdr>
                                                    <w:top w:val="none" w:sz="0" w:space="0" w:color="auto"/>
                                                    <w:left w:val="none" w:sz="0" w:space="0" w:color="auto"/>
                                                    <w:bottom w:val="none" w:sz="0" w:space="0" w:color="auto"/>
                                                    <w:right w:val="none" w:sz="0" w:space="0" w:color="auto"/>
                                                  </w:divBdr>
                                                </w:div>
                                                <w:div w:id="2064674976">
                                                  <w:marLeft w:val="375"/>
                                                  <w:marRight w:val="1"/>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6495678">
      <w:bodyDiv w:val="1"/>
      <w:marLeft w:val="0"/>
      <w:marRight w:val="0"/>
      <w:marTop w:val="0"/>
      <w:marBottom w:val="0"/>
      <w:divBdr>
        <w:top w:val="none" w:sz="0" w:space="0" w:color="auto"/>
        <w:left w:val="none" w:sz="0" w:space="0" w:color="auto"/>
        <w:bottom w:val="none" w:sz="0" w:space="0" w:color="auto"/>
        <w:right w:val="none" w:sz="0" w:space="0" w:color="auto"/>
      </w:divBdr>
      <w:divsChild>
        <w:div w:id="1421482326">
          <w:marLeft w:val="0"/>
          <w:marRight w:val="0"/>
          <w:marTop w:val="0"/>
          <w:marBottom w:val="0"/>
          <w:divBdr>
            <w:top w:val="none" w:sz="0" w:space="0" w:color="auto"/>
            <w:left w:val="none" w:sz="0" w:space="0" w:color="auto"/>
            <w:bottom w:val="none" w:sz="0" w:space="0" w:color="auto"/>
            <w:right w:val="none" w:sz="0" w:space="0" w:color="auto"/>
          </w:divBdr>
          <w:divsChild>
            <w:div w:id="1706172200">
              <w:marLeft w:val="0"/>
              <w:marRight w:val="0"/>
              <w:marTop w:val="0"/>
              <w:marBottom w:val="0"/>
              <w:divBdr>
                <w:top w:val="none" w:sz="0" w:space="0" w:color="auto"/>
                <w:left w:val="none" w:sz="0" w:space="0" w:color="auto"/>
                <w:bottom w:val="none" w:sz="0" w:space="0" w:color="auto"/>
                <w:right w:val="none" w:sz="0" w:space="0" w:color="auto"/>
              </w:divBdr>
              <w:divsChild>
                <w:div w:id="2132701328">
                  <w:marLeft w:val="0"/>
                  <w:marRight w:val="0"/>
                  <w:marTop w:val="0"/>
                  <w:marBottom w:val="0"/>
                  <w:divBdr>
                    <w:top w:val="none" w:sz="0" w:space="0" w:color="auto"/>
                    <w:left w:val="none" w:sz="0" w:space="0" w:color="auto"/>
                    <w:bottom w:val="none" w:sz="0" w:space="0" w:color="auto"/>
                    <w:right w:val="none" w:sz="0" w:space="0" w:color="auto"/>
                  </w:divBdr>
                  <w:divsChild>
                    <w:div w:id="576672230">
                      <w:marLeft w:val="0"/>
                      <w:marRight w:val="0"/>
                      <w:marTop w:val="0"/>
                      <w:marBottom w:val="0"/>
                      <w:divBdr>
                        <w:top w:val="none" w:sz="0" w:space="0" w:color="auto"/>
                        <w:left w:val="none" w:sz="0" w:space="0" w:color="auto"/>
                        <w:bottom w:val="none" w:sz="0" w:space="0" w:color="auto"/>
                        <w:right w:val="none" w:sz="0" w:space="0" w:color="auto"/>
                      </w:divBdr>
                      <w:divsChild>
                        <w:div w:id="1041201598">
                          <w:marLeft w:val="0"/>
                          <w:marRight w:val="0"/>
                          <w:marTop w:val="0"/>
                          <w:marBottom w:val="0"/>
                          <w:divBdr>
                            <w:top w:val="none" w:sz="0" w:space="0" w:color="auto"/>
                            <w:left w:val="none" w:sz="0" w:space="0" w:color="auto"/>
                            <w:bottom w:val="none" w:sz="0" w:space="0" w:color="auto"/>
                            <w:right w:val="none" w:sz="0" w:space="0" w:color="auto"/>
                          </w:divBdr>
                          <w:divsChild>
                            <w:div w:id="437799019">
                              <w:marLeft w:val="0"/>
                              <w:marRight w:val="0"/>
                              <w:marTop w:val="0"/>
                              <w:marBottom w:val="0"/>
                              <w:divBdr>
                                <w:top w:val="none" w:sz="0" w:space="0" w:color="auto"/>
                                <w:left w:val="none" w:sz="0" w:space="0" w:color="auto"/>
                                <w:bottom w:val="none" w:sz="0" w:space="0" w:color="auto"/>
                                <w:right w:val="none" w:sz="0" w:space="0" w:color="auto"/>
                              </w:divBdr>
                              <w:divsChild>
                                <w:div w:id="722214891">
                                  <w:marLeft w:val="0"/>
                                  <w:marRight w:val="0"/>
                                  <w:marTop w:val="0"/>
                                  <w:marBottom w:val="0"/>
                                  <w:divBdr>
                                    <w:top w:val="none" w:sz="0" w:space="0" w:color="auto"/>
                                    <w:left w:val="none" w:sz="0" w:space="0" w:color="auto"/>
                                    <w:bottom w:val="none" w:sz="0" w:space="0" w:color="auto"/>
                                    <w:right w:val="none" w:sz="0" w:space="0" w:color="auto"/>
                                  </w:divBdr>
                                  <w:divsChild>
                                    <w:div w:id="449320359">
                                      <w:marLeft w:val="0"/>
                                      <w:marRight w:val="0"/>
                                      <w:marTop w:val="0"/>
                                      <w:marBottom w:val="0"/>
                                      <w:divBdr>
                                        <w:top w:val="none" w:sz="0" w:space="0" w:color="auto"/>
                                        <w:left w:val="none" w:sz="0" w:space="0" w:color="auto"/>
                                        <w:bottom w:val="none" w:sz="0" w:space="0" w:color="auto"/>
                                        <w:right w:val="none" w:sz="0" w:space="0" w:color="auto"/>
                                      </w:divBdr>
                                      <w:divsChild>
                                        <w:div w:id="1518077876">
                                          <w:marLeft w:val="0"/>
                                          <w:marRight w:val="0"/>
                                          <w:marTop w:val="0"/>
                                          <w:marBottom w:val="0"/>
                                          <w:divBdr>
                                            <w:top w:val="none" w:sz="0" w:space="0" w:color="auto"/>
                                            <w:left w:val="none" w:sz="0" w:space="0" w:color="auto"/>
                                            <w:bottom w:val="none" w:sz="0" w:space="0" w:color="auto"/>
                                            <w:right w:val="none" w:sz="0" w:space="0" w:color="auto"/>
                                          </w:divBdr>
                                          <w:divsChild>
                                            <w:div w:id="1942716384">
                                              <w:marLeft w:val="0"/>
                                              <w:marRight w:val="0"/>
                                              <w:marTop w:val="4"/>
                                              <w:marBottom w:val="4"/>
                                              <w:divBdr>
                                                <w:top w:val="none" w:sz="0" w:space="0" w:color="auto"/>
                                                <w:left w:val="none" w:sz="0" w:space="0" w:color="auto"/>
                                                <w:bottom w:val="none" w:sz="0" w:space="0" w:color="auto"/>
                                                <w:right w:val="none" w:sz="0" w:space="0" w:color="auto"/>
                                              </w:divBdr>
                                              <w:divsChild>
                                                <w:div w:id="95950539">
                                                  <w:marLeft w:val="525"/>
                                                  <w:marRight w:val="0"/>
                                                  <w:marTop w:val="0"/>
                                                  <w:marBottom w:val="225"/>
                                                  <w:divBdr>
                                                    <w:top w:val="none" w:sz="0" w:space="0" w:color="auto"/>
                                                    <w:left w:val="none" w:sz="0" w:space="0" w:color="auto"/>
                                                    <w:bottom w:val="none" w:sz="0" w:space="0" w:color="auto"/>
                                                    <w:right w:val="none" w:sz="0" w:space="0" w:color="auto"/>
                                                  </w:divBdr>
                                                </w:div>
                                                <w:div w:id="158860001">
                                                  <w:marLeft w:val="525"/>
                                                  <w:marRight w:val="0"/>
                                                  <w:marTop w:val="0"/>
                                                  <w:marBottom w:val="225"/>
                                                  <w:divBdr>
                                                    <w:top w:val="none" w:sz="0" w:space="0" w:color="auto"/>
                                                    <w:left w:val="none" w:sz="0" w:space="0" w:color="auto"/>
                                                    <w:bottom w:val="none" w:sz="0" w:space="0" w:color="auto"/>
                                                    <w:right w:val="none" w:sz="0" w:space="0" w:color="auto"/>
                                                  </w:divBdr>
                                                </w:div>
                                                <w:div w:id="184442323">
                                                  <w:marLeft w:val="525"/>
                                                  <w:marRight w:val="0"/>
                                                  <w:marTop w:val="0"/>
                                                  <w:marBottom w:val="225"/>
                                                  <w:divBdr>
                                                    <w:top w:val="none" w:sz="0" w:space="0" w:color="auto"/>
                                                    <w:left w:val="none" w:sz="0" w:space="0" w:color="auto"/>
                                                    <w:bottom w:val="none" w:sz="0" w:space="0" w:color="auto"/>
                                                    <w:right w:val="none" w:sz="0" w:space="0" w:color="auto"/>
                                                  </w:divBdr>
                                                </w:div>
                                                <w:div w:id="328337729">
                                                  <w:marLeft w:val="525"/>
                                                  <w:marRight w:val="0"/>
                                                  <w:marTop w:val="0"/>
                                                  <w:marBottom w:val="225"/>
                                                  <w:divBdr>
                                                    <w:top w:val="none" w:sz="0" w:space="0" w:color="auto"/>
                                                    <w:left w:val="none" w:sz="0" w:space="0" w:color="auto"/>
                                                    <w:bottom w:val="none" w:sz="0" w:space="0" w:color="auto"/>
                                                    <w:right w:val="none" w:sz="0" w:space="0" w:color="auto"/>
                                                  </w:divBdr>
                                                </w:div>
                                                <w:div w:id="495222389">
                                                  <w:marLeft w:val="525"/>
                                                  <w:marRight w:val="0"/>
                                                  <w:marTop w:val="0"/>
                                                  <w:marBottom w:val="225"/>
                                                  <w:divBdr>
                                                    <w:top w:val="none" w:sz="0" w:space="0" w:color="auto"/>
                                                    <w:left w:val="none" w:sz="0" w:space="0" w:color="auto"/>
                                                    <w:bottom w:val="none" w:sz="0" w:space="0" w:color="auto"/>
                                                    <w:right w:val="none" w:sz="0" w:space="0" w:color="auto"/>
                                                  </w:divBdr>
                                                </w:div>
                                                <w:div w:id="755246445">
                                                  <w:marLeft w:val="375"/>
                                                  <w:marRight w:val="1"/>
                                                  <w:marTop w:val="0"/>
                                                  <w:marBottom w:val="225"/>
                                                  <w:divBdr>
                                                    <w:top w:val="none" w:sz="0" w:space="0" w:color="auto"/>
                                                    <w:left w:val="none" w:sz="0" w:space="0" w:color="auto"/>
                                                    <w:bottom w:val="none" w:sz="0" w:space="0" w:color="auto"/>
                                                    <w:right w:val="none" w:sz="0" w:space="0" w:color="auto"/>
                                                  </w:divBdr>
                                                </w:div>
                                                <w:div w:id="813303874">
                                                  <w:marLeft w:val="375"/>
                                                  <w:marRight w:val="1"/>
                                                  <w:marTop w:val="0"/>
                                                  <w:marBottom w:val="225"/>
                                                  <w:divBdr>
                                                    <w:top w:val="none" w:sz="0" w:space="0" w:color="auto"/>
                                                    <w:left w:val="none" w:sz="0" w:space="0" w:color="auto"/>
                                                    <w:bottom w:val="none" w:sz="0" w:space="0" w:color="auto"/>
                                                    <w:right w:val="none" w:sz="0" w:space="0" w:color="auto"/>
                                                  </w:divBdr>
                                                </w:div>
                                                <w:div w:id="1070038510">
                                                  <w:marLeft w:val="375"/>
                                                  <w:marRight w:val="1"/>
                                                  <w:marTop w:val="0"/>
                                                  <w:marBottom w:val="225"/>
                                                  <w:divBdr>
                                                    <w:top w:val="none" w:sz="0" w:space="0" w:color="auto"/>
                                                    <w:left w:val="none" w:sz="0" w:space="0" w:color="auto"/>
                                                    <w:bottom w:val="none" w:sz="0" w:space="0" w:color="auto"/>
                                                    <w:right w:val="none" w:sz="0" w:space="0" w:color="auto"/>
                                                  </w:divBdr>
                                                </w:div>
                                                <w:div w:id="1088622657">
                                                  <w:marLeft w:val="525"/>
                                                  <w:marRight w:val="0"/>
                                                  <w:marTop w:val="0"/>
                                                  <w:marBottom w:val="225"/>
                                                  <w:divBdr>
                                                    <w:top w:val="none" w:sz="0" w:space="0" w:color="auto"/>
                                                    <w:left w:val="none" w:sz="0" w:space="0" w:color="auto"/>
                                                    <w:bottom w:val="none" w:sz="0" w:space="0" w:color="auto"/>
                                                    <w:right w:val="none" w:sz="0" w:space="0" w:color="auto"/>
                                                  </w:divBdr>
                                                </w:div>
                                                <w:div w:id="1172573781">
                                                  <w:marLeft w:val="525"/>
                                                  <w:marRight w:val="0"/>
                                                  <w:marTop w:val="0"/>
                                                  <w:marBottom w:val="225"/>
                                                  <w:divBdr>
                                                    <w:top w:val="none" w:sz="0" w:space="0" w:color="auto"/>
                                                    <w:left w:val="none" w:sz="0" w:space="0" w:color="auto"/>
                                                    <w:bottom w:val="none" w:sz="0" w:space="0" w:color="auto"/>
                                                    <w:right w:val="none" w:sz="0" w:space="0" w:color="auto"/>
                                                  </w:divBdr>
                                                </w:div>
                                                <w:div w:id="1296452284">
                                                  <w:marLeft w:val="0"/>
                                                  <w:marRight w:val="1"/>
                                                  <w:marTop w:val="225"/>
                                                  <w:marBottom w:val="375"/>
                                                  <w:divBdr>
                                                    <w:top w:val="none" w:sz="0" w:space="0" w:color="auto"/>
                                                    <w:left w:val="none" w:sz="0" w:space="0" w:color="auto"/>
                                                    <w:bottom w:val="none" w:sz="0" w:space="0" w:color="auto"/>
                                                    <w:right w:val="none" w:sz="0" w:space="0" w:color="auto"/>
                                                  </w:divBdr>
                                                </w:div>
                                                <w:div w:id="1425952376">
                                                  <w:marLeft w:val="375"/>
                                                  <w:marRight w:val="1"/>
                                                  <w:marTop w:val="0"/>
                                                  <w:marBottom w:val="225"/>
                                                  <w:divBdr>
                                                    <w:top w:val="none" w:sz="0" w:space="0" w:color="auto"/>
                                                    <w:left w:val="none" w:sz="0" w:space="0" w:color="auto"/>
                                                    <w:bottom w:val="none" w:sz="0" w:space="0" w:color="auto"/>
                                                    <w:right w:val="none" w:sz="0" w:space="0" w:color="auto"/>
                                                  </w:divBdr>
                                                </w:div>
                                                <w:div w:id="1675065938">
                                                  <w:marLeft w:val="375"/>
                                                  <w:marRight w:val="1"/>
                                                  <w:marTop w:val="0"/>
                                                  <w:marBottom w:val="225"/>
                                                  <w:divBdr>
                                                    <w:top w:val="none" w:sz="0" w:space="0" w:color="auto"/>
                                                    <w:left w:val="none" w:sz="0" w:space="0" w:color="auto"/>
                                                    <w:bottom w:val="none" w:sz="0" w:space="0" w:color="auto"/>
                                                    <w:right w:val="none" w:sz="0" w:space="0" w:color="auto"/>
                                                  </w:divBdr>
                                                </w:div>
                                                <w:div w:id="1787001241">
                                                  <w:marLeft w:val="525"/>
                                                  <w:marRight w:val="0"/>
                                                  <w:marTop w:val="0"/>
                                                  <w:marBottom w:val="225"/>
                                                  <w:divBdr>
                                                    <w:top w:val="none" w:sz="0" w:space="0" w:color="auto"/>
                                                    <w:left w:val="none" w:sz="0" w:space="0" w:color="auto"/>
                                                    <w:bottom w:val="none" w:sz="0" w:space="0" w:color="auto"/>
                                                    <w:right w:val="none" w:sz="0" w:space="0" w:color="auto"/>
                                                  </w:divBdr>
                                                </w:div>
                                                <w:div w:id="1870294355">
                                                  <w:marLeft w:val="525"/>
                                                  <w:marRight w:val="0"/>
                                                  <w:marTop w:val="0"/>
                                                  <w:marBottom w:val="225"/>
                                                  <w:divBdr>
                                                    <w:top w:val="none" w:sz="0" w:space="0" w:color="auto"/>
                                                    <w:left w:val="none" w:sz="0" w:space="0" w:color="auto"/>
                                                    <w:bottom w:val="none" w:sz="0" w:space="0" w:color="auto"/>
                                                    <w:right w:val="none" w:sz="0" w:space="0" w:color="auto"/>
                                                  </w:divBdr>
                                                </w:div>
                                                <w:div w:id="2053920625">
                                                  <w:marLeft w:val="525"/>
                                                  <w:marRight w:val="0"/>
                                                  <w:marTop w:val="0"/>
                                                  <w:marBottom w:val="225"/>
                                                  <w:divBdr>
                                                    <w:top w:val="none" w:sz="0" w:space="0" w:color="auto"/>
                                                    <w:left w:val="none" w:sz="0" w:space="0" w:color="auto"/>
                                                    <w:bottom w:val="none" w:sz="0" w:space="0" w:color="auto"/>
                                                    <w:right w:val="none" w:sz="0" w:space="0" w:color="auto"/>
                                                  </w:divBdr>
                                                </w:div>
                                                <w:div w:id="2055500334">
                                                  <w:marLeft w:val="375"/>
                                                  <w:marRight w:val="1"/>
                                                  <w:marTop w:val="0"/>
                                                  <w:marBottom w:val="225"/>
                                                  <w:divBdr>
                                                    <w:top w:val="none" w:sz="0" w:space="0" w:color="auto"/>
                                                    <w:left w:val="none" w:sz="0" w:space="0" w:color="auto"/>
                                                    <w:bottom w:val="none" w:sz="0" w:space="0" w:color="auto"/>
                                                    <w:right w:val="none" w:sz="0" w:space="0" w:color="auto"/>
                                                  </w:divBdr>
                                                </w:div>
                                                <w:div w:id="2146581412">
                                                  <w:marLeft w:val="5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0984313">
      <w:bodyDiv w:val="1"/>
      <w:marLeft w:val="0"/>
      <w:marRight w:val="0"/>
      <w:marTop w:val="0"/>
      <w:marBottom w:val="0"/>
      <w:divBdr>
        <w:top w:val="none" w:sz="0" w:space="0" w:color="auto"/>
        <w:left w:val="none" w:sz="0" w:space="0" w:color="auto"/>
        <w:bottom w:val="none" w:sz="0" w:space="0" w:color="auto"/>
        <w:right w:val="none" w:sz="0" w:space="0" w:color="auto"/>
      </w:divBdr>
    </w:div>
    <w:div w:id="2121681552">
      <w:bodyDiv w:val="1"/>
      <w:marLeft w:val="0"/>
      <w:marRight w:val="0"/>
      <w:marTop w:val="0"/>
      <w:marBottom w:val="0"/>
      <w:divBdr>
        <w:top w:val="none" w:sz="0" w:space="0" w:color="auto"/>
        <w:left w:val="none" w:sz="0" w:space="0" w:color="auto"/>
        <w:bottom w:val="none" w:sz="0" w:space="0" w:color="auto"/>
        <w:right w:val="none" w:sz="0" w:space="0" w:color="auto"/>
      </w:divBdr>
      <w:divsChild>
        <w:div w:id="835145650">
          <w:marLeft w:val="0"/>
          <w:marRight w:val="0"/>
          <w:marTop w:val="0"/>
          <w:marBottom w:val="0"/>
          <w:divBdr>
            <w:top w:val="none" w:sz="0" w:space="0" w:color="auto"/>
            <w:left w:val="none" w:sz="0" w:space="0" w:color="auto"/>
            <w:bottom w:val="none" w:sz="0" w:space="0" w:color="auto"/>
            <w:right w:val="none" w:sz="0" w:space="0" w:color="auto"/>
          </w:divBdr>
          <w:divsChild>
            <w:div w:id="1309744788">
              <w:marLeft w:val="0"/>
              <w:marRight w:val="0"/>
              <w:marTop w:val="0"/>
              <w:marBottom w:val="0"/>
              <w:divBdr>
                <w:top w:val="none" w:sz="0" w:space="0" w:color="auto"/>
                <w:left w:val="none" w:sz="0" w:space="0" w:color="auto"/>
                <w:bottom w:val="none" w:sz="0" w:space="0" w:color="auto"/>
                <w:right w:val="none" w:sz="0" w:space="0" w:color="auto"/>
              </w:divBdr>
              <w:divsChild>
                <w:div w:id="1115558788">
                  <w:marLeft w:val="0"/>
                  <w:marRight w:val="0"/>
                  <w:marTop w:val="0"/>
                  <w:marBottom w:val="0"/>
                  <w:divBdr>
                    <w:top w:val="none" w:sz="0" w:space="0" w:color="auto"/>
                    <w:left w:val="none" w:sz="0" w:space="0" w:color="auto"/>
                    <w:bottom w:val="none" w:sz="0" w:space="0" w:color="auto"/>
                    <w:right w:val="none" w:sz="0" w:space="0" w:color="auto"/>
                  </w:divBdr>
                  <w:divsChild>
                    <w:div w:id="1871993994">
                      <w:marLeft w:val="0"/>
                      <w:marRight w:val="0"/>
                      <w:marTop w:val="0"/>
                      <w:marBottom w:val="0"/>
                      <w:divBdr>
                        <w:top w:val="none" w:sz="0" w:space="0" w:color="auto"/>
                        <w:left w:val="none" w:sz="0" w:space="0" w:color="auto"/>
                        <w:bottom w:val="none" w:sz="0" w:space="0" w:color="auto"/>
                        <w:right w:val="none" w:sz="0" w:space="0" w:color="auto"/>
                      </w:divBdr>
                      <w:divsChild>
                        <w:div w:id="40061463">
                          <w:marLeft w:val="0"/>
                          <w:marRight w:val="0"/>
                          <w:marTop w:val="0"/>
                          <w:marBottom w:val="0"/>
                          <w:divBdr>
                            <w:top w:val="none" w:sz="0" w:space="0" w:color="auto"/>
                            <w:left w:val="none" w:sz="0" w:space="0" w:color="auto"/>
                            <w:bottom w:val="none" w:sz="0" w:space="0" w:color="auto"/>
                            <w:right w:val="none" w:sz="0" w:space="0" w:color="auto"/>
                          </w:divBdr>
                          <w:divsChild>
                            <w:div w:id="548540110">
                              <w:marLeft w:val="0"/>
                              <w:marRight w:val="0"/>
                              <w:marTop w:val="0"/>
                              <w:marBottom w:val="0"/>
                              <w:divBdr>
                                <w:top w:val="none" w:sz="0" w:space="0" w:color="auto"/>
                                <w:left w:val="none" w:sz="0" w:space="0" w:color="auto"/>
                                <w:bottom w:val="none" w:sz="0" w:space="0" w:color="auto"/>
                                <w:right w:val="none" w:sz="0" w:space="0" w:color="auto"/>
                              </w:divBdr>
                              <w:divsChild>
                                <w:div w:id="2029864439">
                                  <w:marLeft w:val="0"/>
                                  <w:marRight w:val="0"/>
                                  <w:marTop w:val="0"/>
                                  <w:marBottom w:val="0"/>
                                  <w:divBdr>
                                    <w:top w:val="none" w:sz="0" w:space="0" w:color="auto"/>
                                    <w:left w:val="none" w:sz="0" w:space="0" w:color="auto"/>
                                    <w:bottom w:val="none" w:sz="0" w:space="0" w:color="auto"/>
                                    <w:right w:val="none" w:sz="0" w:space="0" w:color="auto"/>
                                  </w:divBdr>
                                  <w:divsChild>
                                    <w:div w:id="2045209397">
                                      <w:marLeft w:val="0"/>
                                      <w:marRight w:val="0"/>
                                      <w:marTop w:val="0"/>
                                      <w:marBottom w:val="0"/>
                                      <w:divBdr>
                                        <w:top w:val="none" w:sz="0" w:space="0" w:color="auto"/>
                                        <w:left w:val="none" w:sz="0" w:space="0" w:color="auto"/>
                                        <w:bottom w:val="none" w:sz="0" w:space="0" w:color="auto"/>
                                        <w:right w:val="none" w:sz="0" w:space="0" w:color="auto"/>
                                      </w:divBdr>
                                      <w:divsChild>
                                        <w:div w:id="307133612">
                                          <w:marLeft w:val="0"/>
                                          <w:marRight w:val="0"/>
                                          <w:marTop w:val="0"/>
                                          <w:marBottom w:val="0"/>
                                          <w:divBdr>
                                            <w:top w:val="none" w:sz="0" w:space="0" w:color="auto"/>
                                            <w:left w:val="none" w:sz="0" w:space="0" w:color="auto"/>
                                            <w:bottom w:val="none" w:sz="0" w:space="0" w:color="auto"/>
                                            <w:right w:val="none" w:sz="0" w:space="0" w:color="auto"/>
                                          </w:divBdr>
                                          <w:divsChild>
                                            <w:div w:id="1858347841">
                                              <w:marLeft w:val="0"/>
                                              <w:marRight w:val="0"/>
                                              <w:marTop w:val="4"/>
                                              <w:marBottom w:val="4"/>
                                              <w:divBdr>
                                                <w:top w:val="none" w:sz="0" w:space="0" w:color="auto"/>
                                                <w:left w:val="none" w:sz="0" w:space="0" w:color="auto"/>
                                                <w:bottom w:val="none" w:sz="0" w:space="0" w:color="auto"/>
                                                <w:right w:val="none" w:sz="0" w:space="0" w:color="auto"/>
                                              </w:divBdr>
                                              <w:divsChild>
                                                <w:div w:id="82143713">
                                                  <w:marLeft w:val="525"/>
                                                  <w:marRight w:val="0"/>
                                                  <w:marTop w:val="0"/>
                                                  <w:marBottom w:val="225"/>
                                                  <w:divBdr>
                                                    <w:top w:val="none" w:sz="0" w:space="0" w:color="auto"/>
                                                    <w:left w:val="none" w:sz="0" w:space="0" w:color="auto"/>
                                                    <w:bottom w:val="none" w:sz="0" w:space="0" w:color="auto"/>
                                                    <w:right w:val="none" w:sz="0" w:space="0" w:color="auto"/>
                                                  </w:divBdr>
                                                </w:div>
                                                <w:div w:id="98529935">
                                                  <w:marLeft w:val="525"/>
                                                  <w:marRight w:val="0"/>
                                                  <w:marTop w:val="0"/>
                                                  <w:marBottom w:val="225"/>
                                                  <w:divBdr>
                                                    <w:top w:val="none" w:sz="0" w:space="0" w:color="auto"/>
                                                    <w:left w:val="none" w:sz="0" w:space="0" w:color="auto"/>
                                                    <w:bottom w:val="none" w:sz="0" w:space="0" w:color="auto"/>
                                                    <w:right w:val="none" w:sz="0" w:space="0" w:color="auto"/>
                                                  </w:divBdr>
                                                </w:div>
                                                <w:div w:id="118036901">
                                                  <w:marLeft w:val="525"/>
                                                  <w:marRight w:val="0"/>
                                                  <w:marTop w:val="0"/>
                                                  <w:marBottom w:val="225"/>
                                                  <w:divBdr>
                                                    <w:top w:val="none" w:sz="0" w:space="0" w:color="auto"/>
                                                    <w:left w:val="none" w:sz="0" w:space="0" w:color="auto"/>
                                                    <w:bottom w:val="none" w:sz="0" w:space="0" w:color="auto"/>
                                                    <w:right w:val="none" w:sz="0" w:space="0" w:color="auto"/>
                                                  </w:divBdr>
                                                </w:div>
                                                <w:div w:id="134181843">
                                                  <w:marLeft w:val="525"/>
                                                  <w:marRight w:val="0"/>
                                                  <w:marTop w:val="0"/>
                                                  <w:marBottom w:val="225"/>
                                                  <w:divBdr>
                                                    <w:top w:val="none" w:sz="0" w:space="0" w:color="auto"/>
                                                    <w:left w:val="none" w:sz="0" w:space="0" w:color="auto"/>
                                                    <w:bottom w:val="none" w:sz="0" w:space="0" w:color="auto"/>
                                                    <w:right w:val="none" w:sz="0" w:space="0" w:color="auto"/>
                                                  </w:divBdr>
                                                </w:div>
                                                <w:div w:id="215317334">
                                                  <w:marLeft w:val="525"/>
                                                  <w:marRight w:val="0"/>
                                                  <w:marTop w:val="0"/>
                                                  <w:marBottom w:val="225"/>
                                                  <w:divBdr>
                                                    <w:top w:val="none" w:sz="0" w:space="0" w:color="auto"/>
                                                    <w:left w:val="none" w:sz="0" w:space="0" w:color="auto"/>
                                                    <w:bottom w:val="none" w:sz="0" w:space="0" w:color="auto"/>
                                                    <w:right w:val="none" w:sz="0" w:space="0" w:color="auto"/>
                                                  </w:divBdr>
                                                </w:div>
                                                <w:div w:id="478228790">
                                                  <w:marLeft w:val="375"/>
                                                  <w:marRight w:val="1"/>
                                                  <w:marTop w:val="0"/>
                                                  <w:marBottom w:val="225"/>
                                                  <w:divBdr>
                                                    <w:top w:val="none" w:sz="0" w:space="0" w:color="auto"/>
                                                    <w:left w:val="none" w:sz="0" w:space="0" w:color="auto"/>
                                                    <w:bottom w:val="none" w:sz="0" w:space="0" w:color="auto"/>
                                                    <w:right w:val="none" w:sz="0" w:space="0" w:color="auto"/>
                                                  </w:divBdr>
                                                </w:div>
                                                <w:div w:id="497429554">
                                                  <w:marLeft w:val="525"/>
                                                  <w:marRight w:val="0"/>
                                                  <w:marTop w:val="0"/>
                                                  <w:marBottom w:val="225"/>
                                                  <w:divBdr>
                                                    <w:top w:val="none" w:sz="0" w:space="0" w:color="auto"/>
                                                    <w:left w:val="none" w:sz="0" w:space="0" w:color="auto"/>
                                                    <w:bottom w:val="none" w:sz="0" w:space="0" w:color="auto"/>
                                                    <w:right w:val="none" w:sz="0" w:space="0" w:color="auto"/>
                                                  </w:divBdr>
                                                </w:div>
                                                <w:div w:id="505168473">
                                                  <w:marLeft w:val="375"/>
                                                  <w:marRight w:val="1"/>
                                                  <w:marTop w:val="0"/>
                                                  <w:marBottom w:val="225"/>
                                                  <w:divBdr>
                                                    <w:top w:val="none" w:sz="0" w:space="0" w:color="auto"/>
                                                    <w:left w:val="none" w:sz="0" w:space="0" w:color="auto"/>
                                                    <w:bottom w:val="none" w:sz="0" w:space="0" w:color="auto"/>
                                                    <w:right w:val="none" w:sz="0" w:space="0" w:color="auto"/>
                                                  </w:divBdr>
                                                </w:div>
                                                <w:div w:id="521670829">
                                                  <w:marLeft w:val="525"/>
                                                  <w:marRight w:val="0"/>
                                                  <w:marTop w:val="0"/>
                                                  <w:marBottom w:val="225"/>
                                                  <w:divBdr>
                                                    <w:top w:val="none" w:sz="0" w:space="0" w:color="auto"/>
                                                    <w:left w:val="none" w:sz="0" w:space="0" w:color="auto"/>
                                                    <w:bottom w:val="none" w:sz="0" w:space="0" w:color="auto"/>
                                                    <w:right w:val="none" w:sz="0" w:space="0" w:color="auto"/>
                                                  </w:divBdr>
                                                </w:div>
                                                <w:div w:id="868761107">
                                                  <w:marLeft w:val="375"/>
                                                  <w:marRight w:val="1"/>
                                                  <w:marTop w:val="0"/>
                                                  <w:marBottom w:val="225"/>
                                                  <w:divBdr>
                                                    <w:top w:val="none" w:sz="0" w:space="0" w:color="auto"/>
                                                    <w:left w:val="none" w:sz="0" w:space="0" w:color="auto"/>
                                                    <w:bottom w:val="none" w:sz="0" w:space="0" w:color="auto"/>
                                                    <w:right w:val="none" w:sz="0" w:space="0" w:color="auto"/>
                                                  </w:divBdr>
                                                </w:div>
                                                <w:div w:id="1042678188">
                                                  <w:marLeft w:val="525"/>
                                                  <w:marRight w:val="0"/>
                                                  <w:marTop w:val="0"/>
                                                  <w:marBottom w:val="225"/>
                                                  <w:divBdr>
                                                    <w:top w:val="none" w:sz="0" w:space="0" w:color="auto"/>
                                                    <w:left w:val="none" w:sz="0" w:space="0" w:color="auto"/>
                                                    <w:bottom w:val="none" w:sz="0" w:space="0" w:color="auto"/>
                                                    <w:right w:val="none" w:sz="0" w:space="0" w:color="auto"/>
                                                  </w:divBdr>
                                                </w:div>
                                                <w:div w:id="1243950748">
                                                  <w:marLeft w:val="525"/>
                                                  <w:marRight w:val="0"/>
                                                  <w:marTop w:val="0"/>
                                                  <w:marBottom w:val="225"/>
                                                  <w:divBdr>
                                                    <w:top w:val="none" w:sz="0" w:space="0" w:color="auto"/>
                                                    <w:left w:val="none" w:sz="0" w:space="0" w:color="auto"/>
                                                    <w:bottom w:val="none" w:sz="0" w:space="0" w:color="auto"/>
                                                    <w:right w:val="none" w:sz="0" w:space="0" w:color="auto"/>
                                                  </w:divBdr>
                                                </w:div>
                                                <w:div w:id="1508593213">
                                                  <w:marLeft w:val="525"/>
                                                  <w:marRight w:val="0"/>
                                                  <w:marTop w:val="0"/>
                                                  <w:marBottom w:val="225"/>
                                                  <w:divBdr>
                                                    <w:top w:val="none" w:sz="0" w:space="0" w:color="auto"/>
                                                    <w:left w:val="none" w:sz="0" w:space="0" w:color="auto"/>
                                                    <w:bottom w:val="none" w:sz="0" w:space="0" w:color="auto"/>
                                                    <w:right w:val="none" w:sz="0" w:space="0" w:color="auto"/>
                                                  </w:divBdr>
                                                </w:div>
                                                <w:div w:id="1591425568">
                                                  <w:marLeft w:val="0"/>
                                                  <w:marRight w:val="1"/>
                                                  <w:marTop w:val="225"/>
                                                  <w:marBottom w:val="375"/>
                                                  <w:divBdr>
                                                    <w:top w:val="none" w:sz="0" w:space="0" w:color="auto"/>
                                                    <w:left w:val="none" w:sz="0" w:space="0" w:color="auto"/>
                                                    <w:bottom w:val="none" w:sz="0" w:space="0" w:color="auto"/>
                                                    <w:right w:val="none" w:sz="0" w:space="0" w:color="auto"/>
                                                  </w:divBdr>
                                                </w:div>
                                                <w:div w:id="1644651107">
                                                  <w:marLeft w:val="375"/>
                                                  <w:marRight w:val="1"/>
                                                  <w:marTop w:val="0"/>
                                                  <w:marBottom w:val="225"/>
                                                  <w:divBdr>
                                                    <w:top w:val="none" w:sz="0" w:space="0" w:color="auto"/>
                                                    <w:left w:val="none" w:sz="0" w:space="0" w:color="auto"/>
                                                    <w:bottom w:val="none" w:sz="0" w:space="0" w:color="auto"/>
                                                    <w:right w:val="none" w:sz="0" w:space="0" w:color="auto"/>
                                                  </w:divBdr>
                                                </w:div>
                                                <w:div w:id="1757439152">
                                                  <w:marLeft w:val="525"/>
                                                  <w:marRight w:val="0"/>
                                                  <w:marTop w:val="0"/>
                                                  <w:marBottom w:val="225"/>
                                                  <w:divBdr>
                                                    <w:top w:val="none" w:sz="0" w:space="0" w:color="auto"/>
                                                    <w:left w:val="none" w:sz="0" w:space="0" w:color="auto"/>
                                                    <w:bottom w:val="none" w:sz="0" w:space="0" w:color="auto"/>
                                                    <w:right w:val="none" w:sz="0" w:space="0" w:color="auto"/>
                                                  </w:divBdr>
                                                </w:div>
                                                <w:div w:id="1984238985">
                                                  <w:marLeft w:val="375"/>
                                                  <w:marRight w:val="1"/>
                                                  <w:marTop w:val="0"/>
                                                  <w:marBottom w:val="225"/>
                                                  <w:divBdr>
                                                    <w:top w:val="none" w:sz="0" w:space="0" w:color="auto"/>
                                                    <w:left w:val="none" w:sz="0" w:space="0" w:color="auto"/>
                                                    <w:bottom w:val="none" w:sz="0" w:space="0" w:color="auto"/>
                                                    <w:right w:val="none" w:sz="0" w:space="0" w:color="auto"/>
                                                  </w:divBdr>
                                                </w:div>
                                                <w:div w:id="2077583201">
                                                  <w:marLeft w:val="375"/>
                                                  <w:marRight w:val="1"/>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info/sites/default/files/political-guidelines-next-commission_de.pdf" TargetMode="External"/><Relationship Id="rId18" Type="http://schemas.openxmlformats.org/officeDocument/2006/relationships/hyperlink" Target="https://ec.europa.eu/info/funding-tenders/opportunities/portal/screen/how-to-participate/participant-regist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c.europa.eu/info/funding-tenders/rules-public-procurement/data-protection-public-procurement-procedures_d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luxembourg.representation.ec.europa.eu/calls-proposals/centre-europe-direct-luxembourg-ville_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uxembourg.representation.ec.europa.eu/calls-proposals/centre-europe-direct-luxembourg-ville_de" TargetMode="External"/><Relationship Id="rId20" Type="http://schemas.openxmlformats.org/officeDocument/2006/relationships/hyperlink" Target="https://ec.europa.eu/budget/fts/index_de.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together.eu/together/de"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ec.europa.eu/info/funding-tenders/opportunities/docs/2021-2027/common/guidance/rules-lev-lear-fca_d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opa.eu/youth/year-of-youth_de"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DE/TXT/?uri=CELEX:32018R1046" TargetMode="External"/><Relationship Id="rId3" Type="http://schemas.openxmlformats.org/officeDocument/2006/relationships/hyperlink" Target="https://europa.eu/learning-corner/home_de" TargetMode="External"/><Relationship Id="rId7" Type="http://schemas.openxmlformats.org/officeDocument/2006/relationships/hyperlink" Target="https://europass.cedefop.europa.eu/de" TargetMode="External"/><Relationship Id="rId2" Type="http://schemas.openxmlformats.org/officeDocument/2006/relationships/hyperlink" Target="https://europa.eu/european-union/contact/meet-us_de" TargetMode="External"/><Relationship Id="rId1" Type="http://schemas.openxmlformats.org/officeDocument/2006/relationships/hyperlink" Target="https://ec.europa.eu/info/publications/work-programme-2020-communication-activities_en" TargetMode="External"/><Relationship Id="rId6" Type="http://schemas.openxmlformats.org/officeDocument/2006/relationships/hyperlink" Target="https://www.europarl.europa.eu/euroscola/de/home.html" TargetMode="External"/><Relationship Id="rId5" Type="http://schemas.openxmlformats.org/officeDocument/2006/relationships/hyperlink" Target="https://www.europarl.europa.eu/european-youth-event/en/take-part!.html" TargetMode="External"/><Relationship Id="rId4" Type="http://schemas.openxmlformats.org/officeDocument/2006/relationships/hyperlink" Target="https://www.europarl.europa.eu/visiting/de/education-learn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FooterOffice>Office:</FooterOffice>
  <SecurityOlafInvestigations>OLAF investigations</SecurityOlafInvestigations>
  <SecurityInternal>Commission internal</SecurityInternal>
  <SecurityOlafSpecialHandling>OLAF investigations – special handling</SecurityOlafSpecialHandling>
  <SecurityPersonal>Personal</SecurityPersonal>
  <CourtProceduralDocuments>Court procedural documents</CourtProceduralDocuments>
  <SecurityCompOperationsHandling>Handling instructions are provided by the DG COMP (comp-lso@ec.europa.eu)</SecurityCompOperationsHandling>
  <OrgaRoot>EUROPEAN COMMISSION</OrgaRoot>
  <SecurityInvestigationsDisciplinary>Investigations and disciplinary matters</SecurityInvestigationsDisciplinary>
  <SecurityCompOperations>COMP operations</SecurityCompOperations>
  <SecurityEuSatellite>EU satellite navigation matters</SecurityEuSatellite>
  <SecurityReleasable>RELEASABLE TO [...]</SecurityReleasable>
  <SecurityEtsLimited>ETS limited</SecurityEtsLimited>
  <SecurityStaffMatter>Staff matter</SecurityStaffMatter>
  <SecurityOpinionLegalService>Opinion of the Legal Service</SecurityOpinionLegalService>
  <SecurityEtsSensitive>ETS sensitive</SecurityEtsSensitive>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SecurityLimitedServiceUnitGroup>Limited</SecurityLimitedServiceUnitGroup>
  <SecurityMedicalSecret>Medical secret</SecurityMedicalSecret>
  <SecurityEmbargo>Embargo until</SecurityEmbargo>
  <SecurityLimited>Limited</SecurityLimited>
  <DateFormatShort>dd/MM/yyyy</DateFormatShort>
  <DateFormatLong>d MMMM yyyy</DateFormatLong>
</Texts>
</file>

<file path=customXml/item3.xml><?xml version="1.0" encoding="utf-8"?>
<Author Role="Creator">
  <Id>93031a2a-3341-470e-a8c1-b0cc8a3b2f9c</Id>
  <Names>
    <Latin>
      <FirstName>Coilin</FirstName>
      <LastName>Byrne</LastName>
    </Latin>
    <Greek>
      <FirstName/>
      <LastName/>
    </Greek>
    <Cyrillic>
      <FirstName/>
      <LastName/>
    </Cyrillic>
    <DocumentScript>
      <FirstName>Coilin</FirstName>
      <LastName>Byrne</LastName>
      <FullName>Coilin Byrne</FullName>
    </DocumentScript>
  </Names>
  <Initials>CB</Initials>
  <Gender>m</Gender>
  <Email>Colin.BYRNE@ec.europa.eu</Email>
  <Service>BUDG.DGA2.D.2.001</Service>
  <Function/>
  <WebAddress/>
  <InheritedWebAddress>WebAddress</InheritedWebAddress>
  <OrgaEntity1>
    <Id>b72b7fba-bee2-4517-bd65-09e29e1abe53</Id>
    <LogicalLevel>1</LogicalLevel>
    <Name>BUDG</Name>
    <HeadLine1>BUDGET</HeadLine1>
    <HeadLine2/>
    <PrimaryAddressId>f03b5801-04c9-4931-aa17-c6d6c70bc579</PrimaryAddressId>
    <SecondaryAddressId/>
    <WebAddress>WebAddress</WebAddress>
    <InheritedWebAddress>WebAddress</InheritedWebAddress>
    <ShowInHeader>true</ShowInHeader>
  </OrgaEntity1>
  <OrgaEntity2>
    <Id>b4ba34ea-232e-4417-94cb-f0319a9d9e16</Id>
    <LogicalLevel>2</LogicalLevel>
    <Name>BUDG.DGA2.D</Name>
    <HeadLine1>Central Financial Service</HeadLine1>
    <HeadLine2/>
    <PrimaryAddressId>f03b5801-04c9-4931-aa17-c6d6c70bc579</PrimaryAddressId>
    <SecondaryAddressId/>
    <WebAddress/>
    <InheritedWebAddress>WebAddress</InheritedWebAddress>
    <ShowInHeader>true</ShowInHeader>
  </OrgaEntity2>
  <OrgaEntity3>
    <Id>f9994447-a38b-4dd1-9ff6-e20a851c6838</Id>
    <LogicalLevel>3</LogicalLevel>
    <Name>BUDG.DGA2.D.2</Name>
    <HeadLine1>Contracts, grants, ACPC and TAO Monitoring Unit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+32 229 55110</Phone>
    <Office>BRE2 11/375</Office>
  </MainWorkplace>
  <Workplaces>
    <Workplace IsMain="false">
      <AddressId>1264fb81-f6bb-475e-9f9d-a937d3be6ee2</AddressId>
      <Fax/>
      <Phone/>
      <Office/>
    </Workplace>
    <Workplace IsMain="true">
      <AddressId>f03b5801-04c9-4931-aa17-c6d6c70bc579</AddressId>
      <Fax/>
      <Phone>+32 229 55110</Phone>
      <Office>BRE2 11/375</Office>
    </Workplace>
  </Workplaces>
</Author>
</file>

<file path=customXml/item4.xml><?xml version="1.0" encoding="utf-8"?>
<EurolookProperties>
  <ProductCustomizationId/>
  <Created>
    <Version>4.5</Version>
    <Date>2018-10-02T12:29:55</Date>
    <Language>EN</Language>
  </Created>
  <Edited>
    <Version>10.0.40769.0</Version>
    <Date>2020-05-27T12:00:42</Date>
  </Edited>
  <DocumentModel>
    <Id>758e4243-45d9-4080-b5fe-135751945526</Id>
    <Name>Speech</Name>
  </DocumentModel>
  <DocumentDate/>
  <DocumentVersion/>
  <CompatibilityMode>Eurolook4X</CompatibilityMode>
  <Address/>
</Eurolook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9569F-27B4-42C2-971A-53493BE6BCC5}">
  <ds:schemaRefs>
    <ds:schemaRef ds:uri="http://schemas.microsoft.com/office/2006/metadata/longProperties"/>
  </ds:schemaRefs>
</ds:datastoreItem>
</file>

<file path=customXml/itemProps2.xml><?xml version="1.0" encoding="utf-8"?>
<ds:datastoreItem xmlns:ds="http://schemas.openxmlformats.org/officeDocument/2006/customXml" ds:itemID="{070C2AD9-23F0-4E95-8580-4A45333CF1D0}">
  <ds:schemaRefs/>
</ds:datastoreItem>
</file>

<file path=customXml/itemProps3.xml><?xml version="1.0" encoding="utf-8"?>
<ds:datastoreItem xmlns:ds="http://schemas.openxmlformats.org/officeDocument/2006/customXml" ds:itemID="{FE83B02B-69A6-4892-A2D4-E77FA4741EA0}">
  <ds:schemaRefs/>
</ds:datastoreItem>
</file>

<file path=customXml/itemProps4.xml><?xml version="1.0" encoding="utf-8"?>
<ds:datastoreItem xmlns:ds="http://schemas.openxmlformats.org/officeDocument/2006/customXml" ds:itemID="{0D3B00FF-CF93-4FD6-A963-8702F31AE353}">
  <ds:schemaRefs/>
</ds:datastoreItem>
</file>

<file path=customXml/itemProps5.xml><?xml version="1.0" encoding="utf-8"?>
<ds:datastoreItem xmlns:ds="http://schemas.openxmlformats.org/officeDocument/2006/customXml" ds:itemID="{E22003F8-3A98-46B4-84D3-3CAA32D4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23</Pages>
  <Words>7521</Words>
  <Characters>41369</Characters>
  <Application>Microsoft Office Word</Application>
  <DocSecurity>0</DocSecurity>
  <PresentationFormat>Microsoft Word 14.0</PresentationFormat>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48793</CharactersWithSpaces>
  <SharedDoc>false</SharedDoc>
  <HLinks>
    <vt:vector size="30" baseType="variant">
      <vt:variant>
        <vt:i4>3932172</vt:i4>
      </vt:variant>
      <vt:variant>
        <vt:i4>3</vt:i4>
      </vt:variant>
      <vt:variant>
        <vt:i4>0</vt:i4>
      </vt:variant>
      <vt:variant>
        <vt:i4>5</vt:i4>
      </vt:variant>
      <vt:variant>
        <vt:lpwstr>http://ec.europa.eu/budget/library/explained/management/protecting/privacy_statement_edes_en.pdf</vt:lpwstr>
      </vt:variant>
      <vt:variant>
        <vt:lpwstr/>
      </vt:variant>
      <vt:variant>
        <vt:i4>4587560</vt:i4>
      </vt:variant>
      <vt:variant>
        <vt:i4>0</vt:i4>
      </vt:variant>
      <vt:variant>
        <vt:i4>0</vt:i4>
      </vt:variant>
      <vt:variant>
        <vt:i4>5</vt:i4>
      </vt:variant>
      <vt:variant>
        <vt:lpwstr>http://ec.europa.eu/budget/contracts_grants/info_contracts/inforeuro/inforeuro_en.cfm</vt:lpwstr>
      </vt:variant>
      <vt:variant>
        <vt:lpwstr/>
      </vt:variant>
      <vt:variant>
        <vt:i4>589895</vt:i4>
      </vt:variant>
      <vt:variant>
        <vt:i4>6</vt:i4>
      </vt:variant>
      <vt:variant>
        <vt:i4>0</vt:i4>
      </vt:variant>
      <vt:variant>
        <vt:i4>5</vt:i4>
      </vt:variant>
      <vt:variant>
        <vt:lpwstr>http://eur-lex.europa.eu/legal-content/EN/ALL/?uri=celex%3A32012R0966</vt:lpwstr>
      </vt:variant>
      <vt:variant>
        <vt:lpwstr/>
      </vt:variant>
      <vt:variant>
        <vt:i4>6553659</vt:i4>
      </vt:variant>
      <vt:variant>
        <vt:i4>3</vt:i4>
      </vt:variant>
      <vt:variant>
        <vt:i4>0</vt:i4>
      </vt:variant>
      <vt:variant>
        <vt:i4>5</vt:i4>
      </vt:variant>
      <vt:variant>
        <vt:lpwstr>http://ec.europa.eu/markt/ecertis/login.do</vt:lpwstr>
      </vt:variant>
      <vt:variant>
        <vt:lpwstr/>
      </vt:variant>
      <vt:variant>
        <vt:i4>6553659</vt:i4>
      </vt:variant>
      <vt:variant>
        <vt:i4>0</vt:i4>
      </vt:variant>
      <vt:variant>
        <vt:i4>0</vt:i4>
      </vt:variant>
      <vt:variant>
        <vt:i4>5</vt:i4>
      </vt:variant>
      <vt:variant>
        <vt:lpwstr>http://ec.europa.eu/markt/ecertis/login.do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2022-03-04T15:24:00Z</dcterms:created>
  <dcterms:modified xsi:type="dcterms:W3CDTF">2022-03-04T15:29:00Z</dcterms:modified>
</cp:coreProperties>
</file>